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F38" w:rsidRDefault="00847F38" w:rsidP="00E64E60">
      <w:pPr>
        <w:tabs>
          <w:tab w:val="left" w:pos="1417"/>
          <w:tab w:val="left" w:pos="2551"/>
        </w:tabs>
        <w:suppressAutoHyphens/>
        <w:ind w:right="398"/>
        <w:jc w:val="both"/>
        <w:rPr>
          <w:rFonts w:ascii="Arial" w:hAnsi="Arial" w:cs="Arial"/>
          <w:sz w:val="20"/>
          <w:lang w:val="fr-FR"/>
        </w:rPr>
      </w:pPr>
      <w:bookmarkStart w:id="0" w:name="_GoBack"/>
      <w:bookmarkEnd w:id="0"/>
    </w:p>
    <w:p w:rsidR="00A53C32" w:rsidRDefault="00A53C32" w:rsidP="00E64E60">
      <w:pPr>
        <w:tabs>
          <w:tab w:val="left" w:pos="1417"/>
          <w:tab w:val="left" w:pos="2551"/>
        </w:tabs>
        <w:suppressAutoHyphens/>
        <w:ind w:right="398"/>
        <w:jc w:val="both"/>
        <w:rPr>
          <w:rFonts w:ascii="Arial" w:hAnsi="Arial" w:cs="Arial"/>
          <w:sz w:val="20"/>
          <w:lang w:val="fr-FR"/>
        </w:rPr>
      </w:pPr>
    </w:p>
    <w:p w:rsidR="00A53C32" w:rsidRPr="00780B31" w:rsidRDefault="00A53C32" w:rsidP="00E64E60">
      <w:pPr>
        <w:tabs>
          <w:tab w:val="left" w:pos="1417"/>
          <w:tab w:val="left" w:pos="2551"/>
        </w:tabs>
        <w:suppressAutoHyphens/>
        <w:ind w:right="398"/>
        <w:jc w:val="both"/>
        <w:rPr>
          <w:rFonts w:ascii="Arial" w:hAnsi="Arial" w:cs="Arial"/>
          <w:sz w:val="20"/>
          <w:lang w:val="fr-FR"/>
        </w:rPr>
      </w:pPr>
    </w:p>
    <w:p w:rsidR="00780B31" w:rsidRDefault="00780B31" w:rsidP="00E64E60">
      <w:pPr>
        <w:tabs>
          <w:tab w:val="left" w:pos="1417"/>
          <w:tab w:val="left" w:pos="2551"/>
        </w:tabs>
        <w:suppressAutoHyphens/>
        <w:ind w:right="398"/>
        <w:jc w:val="both"/>
        <w:rPr>
          <w:rFonts w:ascii="Arial" w:hAnsi="Arial" w:cs="Arial"/>
          <w:sz w:val="20"/>
          <w:lang w:val="fr-FR"/>
        </w:rPr>
      </w:pPr>
    </w:p>
    <w:p w:rsidR="00783268" w:rsidRPr="00780B31" w:rsidRDefault="00FB5A7D" w:rsidP="00E64E60">
      <w:pPr>
        <w:tabs>
          <w:tab w:val="left" w:pos="1417"/>
          <w:tab w:val="left" w:pos="2551"/>
        </w:tabs>
        <w:suppressAutoHyphens/>
        <w:ind w:right="398"/>
        <w:jc w:val="both"/>
        <w:rPr>
          <w:rFonts w:ascii="Arial" w:hAnsi="Arial" w:cs="Arial"/>
          <w:sz w:val="20"/>
          <w:lang w:val="fr-FR"/>
        </w:rPr>
      </w:pPr>
      <w:r w:rsidRPr="00780B31">
        <w:rPr>
          <w:rFonts w:ascii="Arial" w:hAnsi="Arial" w:cs="Arial"/>
          <w:sz w:val="20"/>
          <w:lang w:val="fr-FR"/>
        </w:rPr>
        <w:t>M</w:t>
      </w:r>
      <w:r w:rsidR="00FF1D6A" w:rsidRPr="00780B31">
        <w:rPr>
          <w:rFonts w:ascii="Arial" w:hAnsi="Arial" w:cs="Arial"/>
          <w:sz w:val="20"/>
          <w:lang w:val="fr-FR"/>
        </w:rPr>
        <w:t>adame</w:t>
      </w:r>
      <w:r w:rsidRPr="00780B31">
        <w:rPr>
          <w:rFonts w:ascii="Arial" w:hAnsi="Arial" w:cs="Arial"/>
          <w:sz w:val="20"/>
          <w:lang w:val="fr-FR"/>
        </w:rPr>
        <w:t>,</w:t>
      </w:r>
    </w:p>
    <w:p w:rsidR="00783268" w:rsidRPr="00780B31" w:rsidRDefault="00C976CF" w:rsidP="00941162">
      <w:pPr>
        <w:tabs>
          <w:tab w:val="left" w:pos="1417"/>
          <w:tab w:val="left" w:pos="2551"/>
          <w:tab w:val="left" w:pos="2880"/>
          <w:tab w:val="left" w:pos="3600"/>
          <w:tab w:val="left" w:pos="4320"/>
          <w:tab w:val="left" w:pos="6240"/>
        </w:tabs>
        <w:suppressAutoHyphens/>
        <w:ind w:right="398"/>
        <w:jc w:val="both"/>
        <w:rPr>
          <w:rFonts w:ascii="Arial" w:hAnsi="Arial" w:cs="Arial"/>
          <w:sz w:val="20"/>
          <w:lang w:val="fr-FR"/>
        </w:rPr>
      </w:pPr>
      <w:r w:rsidRPr="00780B31">
        <w:rPr>
          <w:rFonts w:ascii="Arial" w:hAnsi="Arial" w:cs="Arial"/>
          <w:sz w:val="20"/>
          <w:lang w:val="fr-FR"/>
        </w:rPr>
        <w:t>M</w:t>
      </w:r>
      <w:r w:rsidR="00FF1D6A" w:rsidRPr="00780B31">
        <w:rPr>
          <w:rFonts w:ascii="Arial" w:hAnsi="Arial" w:cs="Arial"/>
          <w:sz w:val="20"/>
          <w:lang w:val="fr-FR"/>
        </w:rPr>
        <w:t>onsieur</w:t>
      </w:r>
      <w:r w:rsidRPr="00780B31">
        <w:rPr>
          <w:rFonts w:ascii="Arial" w:hAnsi="Arial" w:cs="Arial"/>
          <w:sz w:val="20"/>
          <w:lang w:val="fr-FR"/>
        </w:rPr>
        <w:t>,</w:t>
      </w:r>
    </w:p>
    <w:p w:rsidR="00347540" w:rsidRPr="00780B31" w:rsidRDefault="00347540" w:rsidP="00F07641">
      <w:pPr>
        <w:tabs>
          <w:tab w:val="left" w:pos="1417"/>
          <w:tab w:val="left" w:pos="2551"/>
        </w:tabs>
        <w:suppressAutoHyphens/>
        <w:ind w:right="282"/>
        <w:jc w:val="both"/>
        <w:rPr>
          <w:rFonts w:ascii="Arial" w:hAnsi="Arial" w:cs="Arial"/>
          <w:spacing w:val="-3"/>
          <w:sz w:val="20"/>
          <w:lang w:val="fr-FR"/>
        </w:rPr>
      </w:pPr>
    </w:p>
    <w:p w:rsidR="00780B31" w:rsidRDefault="00780B31" w:rsidP="00F07641">
      <w:pPr>
        <w:tabs>
          <w:tab w:val="left" w:pos="1417"/>
          <w:tab w:val="left" w:pos="2551"/>
        </w:tabs>
        <w:suppressAutoHyphens/>
        <w:ind w:right="282"/>
        <w:jc w:val="both"/>
        <w:rPr>
          <w:rFonts w:ascii="Arial" w:hAnsi="Arial" w:cs="Arial"/>
          <w:spacing w:val="-3"/>
          <w:sz w:val="20"/>
          <w:lang w:val="fr-FR"/>
        </w:rPr>
      </w:pPr>
    </w:p>
    <w:p w:rsidR="00C665BC" w:rsidRPr="005D3FF5" w:rsidRDefault="00C665BC" w:rsidP="00C665BC">
      <w:pPr>
        <w:tabs>
          <w:tab w:val="left" w:pos="1417"/>
          <w:tab w:val="left" w:pos="2551"/>
          <w:tab w:val="left" w:pos="7087"/>
          <w:tab w:val="left" w:pos="11508"/>
          <w:tab w:val="left" w:pos="12240"/>
          <w:tab w:val="left" w:pos="12960"/>
          <w:tab w:val="left" w:pos="13680"/>
          <w:tab w:val="left" w:pos="14400"/>
          <w:tab w:val="left" w:pos="15120"/>
          <w:tab w:val="left" w:pos="15840"/>
          <w:tab w:val="left" w:pos="16560"/>
          <w:tab w:val="left" w:pos="17280"/>
          <w:tab w:val="left" w:pos="18000"/>
          <w:tab w:val="left" w:pos="18720"/>
          <w:tab w:val="left" w:pos="30830"/>
        </w:tabs>
        <w:suppressAutoHyphens/>
        <w:jc w:val="both"/>
        <w:rPr>
          <w:rFonts w:ascii="Arial" w:hAnsi="Arial" w:cs="Arial"/>
          <w:spacing w:val="-3"/>
          <w:sz w:val="20"/>
          <w:lang w:val="fr-BE"/>
        </w:rPr>
      </w:pPr>
      <w:r w:rsidRPr="005D3FF5">
        <w:rPr>
          <w:rFonts w:ascii="Arial" w:hAnsi="Arial" w:cs="Arial"/>
          <w:spacing w:val="-3"/>
          <w:sz w:val="20"/>
          <w:lang w:val="fr-BE"/>
        </w:rPr>
        <w:t xml:space="preserve">Nous avons l’honneur de vous </w:t>
      </w:r>
      <w:r>
        <w:rPr>
          <w:rFonts w:ascii="Arial" w:hAnsi="Arial" w:cs="Arial"/>
          <w:spacing w:val="-3"/>
          <w:sz w:val="20"/>
          <w:lang w:val="fr-BE"/>
        </w:rPr>
        <w:t xml:space="preserve">informer de la tenue des </w:t>
      </w:r>
      <w:r w:rsidRPr="005D3FF5">
        <w:rPr>
          <w:rFonts w:ascii="Arial" w:hAnsi="Arial" w:cs="Arial"/>
          <w:spacing w:val="-3"/>
          <w:sz w:val="20"/>
          <w:lang w:val="fr-BE"/>
        </w:rPr>
        <w:t>Assemblée</w:t>
      </w:r>
      <w:r>
        <w:rPr>
          <w:rFonts w:ascii="Arial" w:hAnsi="Arial" w:cs="Arial"/>
          <w:spacing w:val="-3"/>
          <w:sz w:val="20"/>
          <w:lang w:val="fr-BE"/>
        </w:rPr>
        <w:t>s</w:t>
      </w:r>
      <w:r w:rsidRPr="005D3FF5">
        <w:rPr>
          <w:rFonts w:ascii="Arial" w:hAnsi="Arial" w:cs="Arial"/>
          <w:spacing w:val="-3"/>
          <w:sz w:val="20"/>
          <w:lang w:val="fr-BE"/>
        </w:rPr>
        <w:t xml:space="preserve"> Générale</w:t>
      </w:r>
      <w:r>
        <w:rPr>
          <w:rFonts w:ascii="Arial" w:hAnsi="Arial" w:cs="Arial"/>
          <w:spacing w:val="-3"/>
          <w:sz w:val="20"/>
          <w:lang w:val="fr-BE"/>
        </w:rPr>
        <w:t xml:space="preserve">s Ordinaire et Extraordinaire de </w:t>
      </w:r>
      <w:proofErr w:type="spellStart"/>
      <w:r>
        <w:rPr>
          <w:rFonts w:ascii="Arial" w:hAnsi="Arial" w:cs="Arial"/>
          <w:spacing w:val="-3"/>
          <w:sz w:val="20"/>
          <w:lang w:val="fr-BE"/>
        </w:rPr>
        <w:t>Solvac</w:t>
      </w:r>
      <w:proofErr w:type="spellEnd"/>
      <w:r>
        <w:rPr>
          <w:rFonts w:ascii="Arial" w:hAnsi="Arial" w:cs="Arial"/>
          <w:spacing w:val="-3"/>
          <w:sz w:val="20"/>
          <w:lang w:val="fr-BE"/>
        </w:rPr>
        <w:t xml:space="preserve"> </w:t>
      </w:r>
      <w:r w:rsidRPr="005D3FF5">
        <w:rPr>
          <w:rFonts w:ascii="Arial" w:hAnsi="Arial" w:cs="Arial"/>
          <w:spacing w:val="-3"/>
          <w:sz w:val="20"/>
          <w:lang w:val="fr-BE"/>
        </w:rPr>
        <w:t xml:space="preserve">SA qui </w:t>
      </w:r>
      <w:r>
        <w:rPr>
          <w:rFonts w:ascii="Arial" w:hAnsi="Arial" w:cs="Arial"/>
          <w:spacing w:val="-3"/>
          <w:sz w:val="20"/>
          <w:lang w:val="fr-BE"/>
        </w:rPr>
        <w:t>auront lieu le mardi 12 mai 2020</w:t>
      </w:r>
      <w:r w:rsidRPr="005D3FF5">
        <w:rPr>
          <w:rFonts w:ascii="Arial" w:hAnsi="Arial" w:cs="Arial"/>
          <w:spacing w:val="-3"/>
          <w:sz w:val="20"/>
          <w:lang w:val="fr-BE"/>
        </w:rPr>
        <w:t xml:space="preserve"> à 1</w:t>
      </w:r>
      <w:r>
        <w:rPr>
          <w:rFonts w:ascii="Arial" w:hAnsi="Arial" w:cs="Arial"/>
          <w:spacing w:val="-3"/>
          <w:sz w:val="20"/>
          <w:lang w:val="fr-BE"/>
        </w:rPr>
        <w:t>4</w:t>
      </w:r>
      <w:r w:rsidRPr="005D3FF5">
        <w:rPr>
          <w:rFonts w:ascii="Arial" w:hAnsi="Arial" w:cs="Arial"/>
          <w:spacing w:val="-3"/>
          <w:sz w:val="20"/>
          <w:lang w:val="fr-BE"/>
        </w:rPr>
        <w:t>h</w:t>
      </w:r>
      <w:r>
        <w:rPr>
          <w:rFonts w:ascii="Arial" w:hAnsi="Arial" w:cs="Arial"/>
          <w:spacing w:val="-3"/>
          <w:sz w:val="20"/>
          <w:lang w:val="fr-BE"/>
        </w:rPr>
        <w:t>3</w:t>
      </w:r>
      <w:r w:rsidRPr="005D3FF5">
        <w:rPr>
          <w:rFonts w:ascii="Arial" w:hAnsi="Arial" w:cs="Arial"/>
          <w:spacing w:val="-3"/>
          <w:sz w:val="20"/>
          <w:lang w:val="fr-BE"/>
        </w:rPr>
        <w:t xml:space="preserve">0 (heure belge) au siège de la société Solvay SA, 310 rue de </w:t>
      </w:r>
      <w:proofErr w:type="spellStart"/>
      <w:r w:rsidRPr="005D3FF5">
        <w:rPr>
          <w:rFonts w:ascii="Arial" w:hAnsi="Arial" w:cs="Arial"/>
          <w:spacing w:val="-3"/>
          <w:sz w:val="20"/>
          <w:lang w:val="fr-BE"/>
        </w:rPr>
        <w:t>Ransbeek</w:t>
      </w:r>
      <w:proofErr w:type="spellEnd"/>
      <w:r w:rsidRPr="005D3FF5">
        <w:rPr>
          <w:rFonts w:ascii="Arial" w:hAnsi="Arial" w:cs="Arial"/>
          <w:spacing w:val="-3"/>
          <w:sz w:val="20"/>
          <w:lang w:val="fr-BE"/>
        </w:rPr>
        <w:t xml:space="preserve"> </w:t>
      </w:r>
      <w:r>
        <w:rPr>
          <w:rFonts w:ascii="Arial" w:hAnsi="Arial" w:cs="Arial"/>
          <w:spacing w:val="-3"/>
          <w:sz w:val="20"/>
          <w:lang w:val="fr-BE"/>
        </w:rPr>
        <w:br/>
      </w:r>
      <w:r w:rsidRPr="005D3FF5">
        <w:rPr>
          <w:rFonts w:ascii="Arial" w:hAnsi="Arial" w:cs="Arial"/>
          <w:spacing w:val="-3"/>
          <w:sz w:val="20"/>
          <w:lang w:val="fr-BE"/>
        </w:rPr>
        <w:t>à</w:t>
      </w:r>
      <w:r>
        <w:rPr>
          <w:rFonts w:ascii="Arial" w:hAnsi="Arial" w:cs="Arial"/>
          <w:spacing w:val="-3"/>
          <w:sz w:val="20"/>
          <w:lang w:val="fr-BE"/>
        </w:rPr>
        <w:t xml:space="preserve"> </w:t>
      </w:r>
      <w:r w:rsidRPr="005D3FF5">
        <w:rPr>
          <w:rFonts w:ascii="Arial" w:hAnsi="Arial" w:cs="Arial"/>
          <w:spacing w:val="-3"/>
          <w:sz w:val="20"/>
          <w:lang w:val="fr-BE"/>
        </w:rPr>
        <w:t>1120 Bruxelles.</w:t>
      </w:r>
      <w:r>
        <w:rPr>
          <w:rFonts w:ascii="Arial" w:hAnsi="Arial" w:cs="Arial"/>
          <w:spacing w:val="-3"/>
          <w:sz w:val="20"/>
          <w:lang w:val="fr-BE"/>
        </w:rPr>
        <w:t xml:space="preserve"> La présente convocation est une mise à jour de la convocation initiale du 10 avril 2020,  à la suite de l’adoption par le gouvernement de mesures dans le cadre de la lutte contre la pandémie Covid-19. </w:t>
      </w:r>
    </w:p>
    <w:p w:rsidR="00C665BC" w:rsidRDefault="00C665BC" w:rsidP="00C665BC">
      <w:pPr>
        <w:tabs>
          <w:tab w:val="left" w:pos="1417"/>
          <w:tab w:val="left" w:pos="2551"/>
          <w:tab w:val="left" w:pos="7087"/>
          <w:tab w:val="left" w:pos="11508"/>
          <w:tab w:val="left" w:pos="12240"/>
          <w:tab w:val="left" w:pos="12960"/>
          <w:tab w:val="left" w:pos="13680"/>
          <w:tab w:val="left" w:pos="14400"/>
          <w:tab w:val="left" w:pos="15120"/>
          <w:tab w:val="left" w:pos="15840"/>
          <w:tab w:val="left" w:pos="16560"/>
          <w:tab w:val="left" w:pos="17280"/>
          <w:tab w:val="left" w:pos="18000"/>
          <w:tab w:val="left" w:pos="18720"/>
          <w:tab w:val="left" w:pos="30830"/>
        </w:tabs>
        <w:suppressAutoHyphens/>
        <w:jc w:val="both"/>
        <w:rPr>
          <w:rFonts w:ascii="Arial" w:hAnsi="Arial" w:cs="Arial"/>
          <w:spacing w:val="-3"/>
          <w:sz w:val="20"/>
          <w:lang w:val="fr-BE"/>
        </w:rPr>
      </w:pPr>
    </w:p>
    <w:p w:rsidR="00C665BC" w:rsidRPr="00EB2C62" w:rsidRDefault="00C665BC" w:rsidP="00C665BC">
      <w:pPr>
        <w:tabs>
          <w:tab w:val="left" w:pos="1417"/>
          <w:tab w:val="left" w:pos="2551"/>
          <w:tab w:val="left" w:pos="7087"/>
          <w:tab w:val="left" w:pos="11508"/>
          <w:tab w:val="left" w:pos="12240"/>
          <w:tab w:val="left" w:pos="12960"/>
          <w:tab w:val="left" w:pos="13680"/>
          <w:tab w:val="left" w:pos="14400"/>
          <w:tab w:val="left" w:pos="15120"/>
          <w:tab w:val="left" w:pos="15840"/>
          <w:tab w:val="left" w:pos="16560"/>
          <w:tab w:val="left" w:pos="17280"/>
          <w:tab w:val="left" w:pos="18000"/>
          <w:tab w:val="left" w:pos="18720"/>
          <w:tab w:val="left" w:pos="30830"/>
        </w:tabs>
        <w:suppressAutoHyphens/>
        <w:jc w:val="both"/>
        <w:rPr>
          <w:rFonts w:ascii="Arial" w:hAnsi="Arial" w:cs="Arial"/>
          <w:b/>
          <w:sz w:val="20"/>
          <w:lang w:val="fr-BE"/>
        </w:rPr>
      </w:pPr>
      <w:r w:rsidRPr="00F93900">
        <w:rPr>
          <w:rFonts w:ascii="Arial" w:hAnsi="Arial" w:cs="Arial"/>
          <w:b/>
          <w:sz w:val="20"/>
          <w:lang w:val="fr-BE"/>
        </w:rPr>
        <w:t xml:space="preserve">Compte tenu de la situation exceptionnelle liée au coronavirus, les modalités de participation aux </w:t>
      </w:r>
      <w:r>
        <w:rPr>
          <w:rFonts w:ascii="Arial" w:hAnsi="Arial" w:cs="Arial"/>
          <w:b/>
          <w:sz w:val="20"/>
          <w:lang w:val="fr-BE"/>
        </w:rPr>
        <w:t>A</w:t>
      </w:r>
      <w:r w:rsidRPr="00F93900">
        <w:rPr>
          <w:rFonts w:ascii="Arial" w:hAnsi="Arial" w:cs="Arial"/>
          <w:b/>
          <w:sz w:val="20"/>
          <w:lang w:val="fr-BE"/>
        </w:rPr>
        <w:t xml:space="preserve">ssemblées </w:t>
      </w:r>
      <w:r>
        <w:rPr>
          <w:rFonts w:ascii="Arial" w:hAnsi="Arial" w:cs="Arial"/>
          <w:b/>
          <w:sz w:val="20"/>
          <w:lang w:val="fr-BE"/>
        </w:rPr>
        <w:t xml:space="preserve">Générales </w:t>
      </w:r>
      <w:r w:rsidRPr="00F93900">
        <w:rPr>
          <w:rFonts w:ascii="Arial" w:hAnsi="Arial" w:cs="Arial"/>
          <w:b/>
          <w:sz w:val="20"/>
          <w:lang w:val="fr-BE"/>
        </w:rPr>
        <w:t>ont été adaptées conformément à l’</w:t>
      </w:r>
      <w:r w:rsidR="00E74CEC">
        <w:rPr>
          <w:rFonts w:ascii="Arial" w:hAnsi="Arial" w:cs="Arial"/>
          <w:b/>
          <w:sz w:val="20"/>
          <w:lang w:val="fr-BE"/>
        </w:rPr>
        <w:t>A</w:t>
      </w:r>
      <w:r w:rsidRPr="00F93900">
        <w:rPr>
          <w:rFonts w:ascii="Arial" w:hAnsi="Arial" w:cs="Arial"/>
          <w:b/>
          <w:sz w:val="20"/>
          <w:lang w:val="fr-BE"/>
        </w:rPr>
        <w:t xml:space="preserve">rrêté </w:t>
      </w:r>
      <w:r w:rsidR="00E74CEC">
        <w:rPr>
          <w:rFonts w:ascii="Arial" w:hAnsi="Arial" w:cs="Arial"/>
          <w:b/>
          <w:sz w:val="20"/>
          <w:lang w:val="fr-BE"/>
        </w:rPr>
        <w:t>R</w:t>
      </w:r>
      <w:r w:rsidRPr="00F93900">
        <w:rPr>
          <w:rFonts w:ascii="Arial" w:hAnsi="Arial" w:cs="Arial"/>
          <w:b/>
          <w:sz w:val="20"/>
          <w:lang w:val="fr-BE"/>
        </w:rPr>
        <w:t>oyal du 9 avril 2020 portant des dispositions diverses en matière de droit des sociétés dans le cadre de la lutte contre la pandémie Covid-19 (l’« Arrêté Royal »).</w:t>
      </w:r>
      <w:r>
        <w:rPr>
          <w:rFonts w:ascii="Arial" w:hAnsi="Arial" w:cs="Arial"/>
          <w:b/>
          <w:sz w:val="20"/>
          <w:lang w:val="fr-BE"/>
        </w:rPr>
        <w:t xml:space="preserve"> Les actionnaire</w:t>
      </w:r>
      <w:r w:rsidR="006846E9">
        <w:rPr>
          <w:rFonts w:ascii="Arial" w:hAnsi="Arial" w:cs="Arial"/>
          <w:b/>
          <w:sz w:val="20"/>
          <w:lang w:val="fr-BE"/>
        </w:rPr>
        <w:t>s</w:t>
      </w:r>
      <w:r>
        <w:rPr>
          <w:rFonts w:ascii="Arial" w:hAnsi="Arial" w:cs="Arial"/>
          <w:b/>
          <w:sz w:val="20"/>
          <w:lang w:val="fr-BE"/>
        </w:rPr>
        <w:t xml:space="preserve"> ne pourront pas participer physiquement aux Assemblées et ne pourront exercer leurs droits qu’en votant par correspondance ou par procuration. Les formulaires de vote par correspondance ou de procuration devront être adressés à la société, conformément aux modalités de participation définies à la fin de la convocation. </w:t>
      </w:r>
    </w:p>
    <w:p w:rsidR="00C665BC" w:rsidRDefault="00C665BC" w:rsidP="00E91A19">
      <w:pPr>
        <w:tabs>
          <w:tab w:val="left" w:pos="1417"/>
          <w:tab w:val="left" w:pos="2551"/>
        </w:tabs>
        <w:suppressAutoHyphens/>
        <w:ind w:right="1"/>
        <w:jc w:val="both"/>
        <w:rPr>
          <w:rFonts w:ascii="Arial" w:hAnsi="Arial" w:cs="Arial"/>
          <w:b/>
          <w:spacing w:val="-3"/>
          <w:sz w:val="20"/>
          <w:lang w:val="fr-FR"/>
        </w:rPr>
      </w:pPr>
    </w:p>
    <w:p w:rsidR="0088425D" w:rsidRPr="00780B31" w:rsidRDefault="0088425D" w:rsidP="002670B2">
      <w:pPr>
        <w:tabs>
          <w:tab w:val="left" w:pos="1417"/>
          <w:tab w:val="left" w:pos="2551"/>
        </w:tabs>
        <w:suppressAutoHyphens/>
        <w:ind w:right="1"/>
        <w:jc w:val="both"/>
        <w:rPr>
          <w:rFonts w:ascii="Arial" w:hAnsi="Arial" w:cs="Arial"/>
          <w:spacing w:val="-3"/>
          <w:sz w:val="20"/>
          <w:lang w:val="fr-FR"/>
        </w:rPr>
      </w:pPr>
    </w:p>
    <w:p w:rsidR="00783268" w:rsidRPr="00864DC9" w:rsidRDefault="00FB5A7D" w:rsidP="007728B6">
      <w:pPr>
        <w:pStyle w:val="BodyText"/>
        <w:ind w:right="1"/>
        <w:rPr>
          <w:rFonts w:ascii="Arial" w:hAnsi="Arial" w:cs="Arial"/>
          <w:sz w:val="20"/>
        </w:rPr>
      </w:pPr>
      <w:r w:rsidRPr="00864DC9">
        <w:rPr>
          <w:rFonts w:ascii="Arial" w:hAnsi="Arial" w:cs="Arial"/>
          <w:sz w:val="20"/>
        </w:rPr>
        <w:t xml:space="preserve">FORMALITES A ACCOMPLIR EN VUE </w:t>
      </w:r>
      <w:r w:rsidR="00C665BC" w:rsidRPr="00864DC9">
        <w:rPr>
          <w:rFonts w:ascii="Arial" w:hAnsi="Arial" w:cs="Arial"/>
          <w:sz w:val="20"/>
        </w:rPr>
        <w:t>DE VOTER AUX</w:t>
      </w:r>
      <w:r w:rsidRPr="00864DC9">
        <w:rPr>
          <w:rFonts w:ascii="Arial" w:hAnsi="Arial" w:cs="Arial"/>
          <w:sz w:val="20"/>
        </w:rPr>
        <w:t xml:space="preserve"> ASSEMBLEE</w:t>
      </w:r>
      <w:r w:rsidR="00DF2D4A" w:rsidRPr="00864DC9">
        <w:rPr>
          <w:rFonts w:ascii="Arial" w:hAnsi="Arial" w:cs="Arial"/>
          <w:sz w:val="20"/>
        </w:rPr>
        <w:t>S</w:t>
      </w:r>
      <w:r w:rsidR="00C665BC" w:rsidRPr="00864DC9">
        <w:rPr>
          <w:rFonts w:ascii="Arial" w:hAnsi="Arial" w:cs="Arial"/>
          <w:sz w:val="20"/>
        </w:rPr>
        <w:t xml:space="preserve"> GENERALES ORDINAIRE ET EXTRAORDINAIRE DU 12 MAI 2020, MISES A JOUR A LA SUITE DU COMMUNIQUE DE PRESSE DE SOLVAC DU 27 AVRIL 2020</w:t>
      </w:r>
    </w:p>
    <w:p w:rsidR="00C665BC" w:rsidRDefault="00C665BC" w:rsidP="007728B6">
      <w:pPr>
        <w:pStyle w:val="BodyText"/>
        <w:ind w:right="1"/>
        <w:rPr>
          <w:rFonts w:ascii="Arial" w:hAnsi="Arial" w:cs="Arial"/>
          <w:sz w:val="20"/>
          <w:u w:val="none"/>
        </w:rPr>
      </w:pPr>
    </w:p>
    <w:p w:rsidR="00C665BC" w:rsidRPr="005D3FF5" w:rsidRDefault="00C665BC" w:rsidP="00C665BC">
      <w:pPr>
        <w:tabs>
          <w:tab w:val="left" w:pos="1416"/>
          <w:tab w:val="left" w:pos="2550"/>
          <w:tab w:val="left" w:pos="7086"/>
          <w:tab w:val="left" w:pos="11508"/>
          <w:tab w:val="left" w:pos="11666"/>
          <w:tab w:val="left" w:pos="12240"/>
          <w:tab w:val="left" w:pos="12960"/>
          <w:tab w:val="left" w:pos="13680"/>
          <w:tab w:val="left" w:pos="14400"/>
          <w:tab w:val="left" w:pos="15120"/>
          <w:tab w:val="left" w:pos="15840"/>
          <w:tab w:val="left" w:pos="16560"/>
          <w:tab w:val="left" w:pos="17280"/>
          <w:tab w:val="left" w:pos="18000"/>
          <w:tab w:val="left" w:pos="18720"/>
        </w:tabs>
        <w:ind w:right="-116"/>
        <w:jc w:val="both"/>
        <w:rPr>
          <w:rFonts w:ascii="Arial" w:hAnsi="Arial" w:cs="Arial"/>
          <w:sz w:val="20"/>
          <w:lang w:val="fr-BE"/>
        </w:rPr>
      </w:pPr>
      <w:r w:rsidRPr="005D3FF5">
        <w:rPr>
          <w:rFonts w:ascii="Arial" w:hAnsi="Arial" w:cs="Arial"/>
          <w:sz w:val="20"/>
          <w:lang w:val="fr-BE"/>
        </w:rPr>
        <w:t>Afin d</w:t>
      </w:r>
      <w:r>
        <w:rPr>
          <w:rFonts w:ascii="Arial" w:hAnsi="Arial" w:cs="Arial"/>
          <w:sz w:val="20"/>
          <w:lang w:val="fr-BE"/>
        </w:rPr>
        <w:t>e voter</w:t>
      </w:r>
      <w:r w:rsidRPr="005D3FF5">
        <w:rPr>
          <w:rFonts w:ascii="Arial" w:hAnsi="Arial" w:cs="Arial"/>
          <w:sz w:val="20"/>
          <w:lang w:val="fr-BE"/>
        </w:rPr>
        <w:t xml:space="preserve"> </w:t>
      </w:r>
      <w:r>
        <w:rPr>
          <w:rFonts w:ascii="Arial" w:hAnsi="Arial" w:cs="Arial"/>
          <w:sz w:val="20"/>
          <w:lang w:val="fr-BE"/>
        </w:rPr>
        <w:t>aux</w:t>
      </w:r>
      <w:r w:rsidRPr="005D3FF5">
        <w:rPr>
          <w:rFonts w:ascii="Arial" w:hAnsi="Arial" w:cs="Arial"/>
          <w:sz w:val="20"/>
          <w:lang w:val="fr-BE"/>
        </w:rPr>
        <w:t xml:space="preserve"> Assemblée</w:t>
      </w:r>
      <w:r>
        <w:rPr>
          <w:rFonts w:ascii="Arial" w:hAnsi="Arial" w:cs="Arial"/>
          <w:sz w:val="20"/>
          <w:lang w:val="fr-BE"/>
        </w:rPr>
        <w:t>s</w:t>
      </w:r>
      <w:r w:rsidRPr="005D3FF5">
        <w:rPr>
          <w:rFonts w:ascii="Arial" w:hAnsi="Arial" w:cs="Arial"/>
          <w:sz w:val="20"/>
          <w:lang w:val="fr-BE"/>
        </w:rPr>
        <w:t xml:space="preserve"> Générale</w:t>
      </w:r>
      <w:r>
        <w:rPr>
          <w:rFonts w:ascii="Arial" w:hAnsi="Arial" w:cs="Arial"/>
          <w:sz w:val="20"/>
          <w:lang w:val="fr-BE"/>
        </w:rPr>
        <w:t>s</w:t>
      </w:r>
      <w:r w:rsidRPr="005D3FF5">
        <w:rPr>
          <w:rFonts w:ascii="Arial" w:hAnsi="Arial" w:cs="Arial"/>
          <w:sz w:val="20"/>
          <w:lang w:val="fr-BE"/>
        </w:rPr>
        <w:t xml:space="preserve">, une double formalité s’appliquera : d’une part, vos actions seront soumises à la procédure d’enregistrement qui résultera de leur inscription dans le registre des actionnaires de </w:t>
      </w:r>
      <w:proofErr w:type="spellStart"/>
      <w:r w:rsidRPr="005D3FF5">
        <w:rPr>
          <w:rFonts w:ascii="Arial" w:hAnsi="Arial" w:cs="Arial"/>
          <w:sz w:val="20"/>
          <w:lang w:val="fr-BE"/>
        </w:rPr>
        <w:t>Solva</w:t>
      </w:r>
      <w:r w:rsidR="00864DC9">
        <w:rPr>
          <w:rFonts w:ascii="Arial" w:hAnsi="Arial" w:cs="Arial"/>
          <w:sz w:val="20"/>
          <w:lang w:val="fr-BE"/>
        </w:rPr>
        <w:t>c</w:t>
      </w:r>
      <w:proofErr w:type="spellEnd"/>
      <w:r w:rsidRPr="005D3FF5">
        <w:rPr>
          <w:rFonts w:ascii="Arial" w:hAnsi="Arial" w:cs="Arial"/>
          <w:sz w:val="20"/>
          <w:lang w:val="fr-BE"/>
        </w:rPr>
        <w:t xml:space="preserve"> SA à la date du </w:t>
      </w:r>
      <w:r>
        <w:rPr>
          <w:rFonts w:ascii="Arial" w:hAnsi="Arial" w:cs="Arial"/>
          <w:sz w:val="20"/>
          <w:lang w:val="fr-BE"/>
        </w:rPr>
        <w:t>mardi 28 avril 2020</w:t>
      </w:r>
      <w:r w:rsidRPr="005D3FF5">
        <w:rPr>
          <w:rFonts w:ascii="Arial" w:hAnsi="Arial" w:cs="Arial"/>
          <w:sz w:val="20"/>
          <w:lang w:val="fr-BE"/>
        </w:rPr>
        <w:t xml:space="preserve"> à minuit et, d’autre part, vous devrez confirmer votre volonté de </w:t>
      </w:r>
      <w:r>
        <w:rPr>
          <w:rFonts w:ascii="Arial" w:hAnsi="Arial" w:cs="Arial"/>
          <w:sz w:val="20"/>
          <w:lang w:val="fr-BE"/>
        </w:rPr>
        <w:t>voter</w:t>
      </w:r>
      <w:r w:rsidRPr="005D3FF5">
        <w:rPr>
          <w:rFonts w:ascii="Arial" w:hAnsi="Arial" w:cs="Arial"/>
          <w:sz w:val="20"/>
          <w:lang w:val="fr-BE"/>
        </w:rPr>
        <w:t xml:space="preserve"> </w:t>
      </w:r>
      <w:r>
        <w:rPr>
          <w:rFonts w:ascii="Arial" w:hAnsi="Arial" w:cs="Arial"/>
          <w:sz w:val="20"/>
          <w:lang w:val="fr-BE"/>
        </w:rPr>
        <w:t xml:space="preserve">aux </w:t>
      </w:r>
      <w:r w:rsidRPr="005D3FF5">
        <w:rPr>
          <w:rFonts w:ascii="Arial" w:hAnsi="Arial" w:cs="Arial"/>
          <w:sz w:val="20"/>
          <w:lang w:val="fr-BE"/>
        </w:rPr>
        <w:t>Assemblée</w:t>
      </w:r>
      <w:r>
        <w:rPr>
          <w:rFonts w:ascii="Arial" w:hAnsi="Arial" w:cs="Arial"/>
          <w:sz w:val="20"/>
          <w:lang w:val="fr-BE"/>
        </w:rPr>
        <w:t>s</w:t>
      </w:r>
      <w:r w:rsidRPr="005D3FF5">
        <w:rPr>
          <w:rFonts w:ascii="Arial" w:hAnsi="Arial" w:cs="Arial"/>
          <w:sz w:val="20"/>
          <w:lang w:val="fr-BE"/>
        </w:rPr>
        <w:t xml:space="preserve"> Générale</w:t>
      </w:r>
      <w:r>
        <w:rPr>
          <w:rFonts w:ascii="Arial" w:hAnsi="Arial" w:cs="Arial"/>
          <w:sz w:val="20"/>
          <w:lang w:val="fr-BE"/>
        </w:rPr>
        <w:t xml:space="preserve">s au plus tard le </w:t>
      </w:r>
      <w:r w:rsidR="002803A1">
        <w:rPr>
          <w:rFonts w:ascii="Arial" w:hAnsi="Arial" w:cs="Arial"/>
          <w:sz w:val="20"/>
          <w:lang w:val="fr-BE"/>
        </w:rPr>
        <w:t xml:space="preserve">8 </w:t>
      </w:r>
      <w:r>
        <w:rPr>
          <w:rFonts w:ascii="Arial" w:hAnsi="Arial" w:cs="Arial"/>
          <w:sz w:val="20"/>
          <w:lang w:val="fr-BE"/>
        </w:rPr>
        <w:t>mai 2020. La remise d’un formulaire de procuration ou de vote dans le délai précité vaudra notification. Il n’y aura pas d’autre démarche à effectuer à ce sujet.</w:t>
      </w:r>
    </w:p>
    <w:p w:rsidR="00C665BC" w:rsidRPr="005D3FF5" w:rsidRDefault="00C665BC" w:rsidP="00C665BC">
      <w:pPr>
        <w:tabs>
          <w:tab w:val="left" w:pos="1416"/>
          <w:tab w:val="left" w:pos="2550"/>
          <w:tab w:val="left" w:pos="7086"/>
          <w:tab w:val="left" w:pos="11508"/>
          <w:tab w:val="left" w:pos="11666"/>
          <w:tab w:val="left" w:pos="12240"/>
          <w:tab w:val="left" w:pos="12960"/>
          <w:tab w:val="left" w:pos="13680"/>
          <w:tab w:val="left" w:pos="14400"/>
          <w:tab w:val="left" w:pos="15120"/>
          <w:tab w:val="left" w:pos="15840"/>
          <w:tab w:val="left" w:pos="16560"/>
          <w:tab w:val="left" w:pos="17280"/>
          <w:tab w:val="left" w:pos="18000"/>
          <w:tab w:val="left" w:pos="18720"/>
        </w:tabs>
        <w:ind w:right="-116"/>
        <w:jc w:val="both"/>
        <w:rPr>
          <w:rFonts w:ascii="Arial" w:hAnsi="Arial" w:cs="Arial"/>
          <w:sz w:val="20"/>
          <w:lang w:val="fr-BE"/>
        </w:rPr>
      </w:pPr>
    </w:p>
    <w:p w:rsidR="00C665BC" w:rsidRDefault="00C665BC" w:rsidP="00C665BC">
      <w:pPr>
        <w:tabs>
          <w:tab w:val="left" w:pos="1416"/>
          <w:tab w:val="left" w:pos="2550"/>
          <w:tab w:val="left" w:pos="7086"/>
          <w:tab w:val="left" w:pos="11508"/>
          <w:tab w:val="left" w:pos="11666"/>
          <w:tab w:val="left" w:pos="12240"/>
          <w:tab w:val="left" w:pos="12960"/>
          <w:tab w:val="left" w:pos="13680"/>
          <w:tab w:val="left" w:pos="14400"/>
          <w:tab w:val="left" w:pos="15120"/>
          <w:tab w:val="left" w:pos="15840"/>
          <w:tab w:val="left" w:pos="16560"/>
          <w:tab w:val="left" w:pos="17280"/>
          <w:tab w:val="left" w:pos="18000"/>
          <w:tab w:val="left" w:pos="18720"/>
        </w:tabs>
        <w:ind w:right="-116"/>
        <w:jc w:val="both"/>
        <w:rPr>
          <w:rFonts w:ascii="Arial" w:hAnsi="Arial" w:cs="Arial"/>
          <w:sz w:val="20"/>
          <w:lang w:val="fr-BE"/>
        </w:rPr>
      </w:pPr>
      <w:r w:rsidRPr="005D3FF5">
        <w:rPr>
          <w:rFonts w:ascii="Arial" w:hAnsi="Arial" w:cs="Arial"/>
          <w:sz w:val="20"/>
          <w:lang w:val="fr-BE"/>
        </w:rPr>
        <w:t xml:space="preserve">Seules les personnes qui seront actionnaires de </w:t>
      </w:r>
      <w:proofErr w:type="spellStart"/>
      <w:r w:rsidRPr="005D3FF5">
        <w:rPr>
          <w:rFonts w:ascii="Arial" w:hAnsi="Arial" w:cs="Arial"/>
          <w:sz w:val="20"/>
          <w:lang w:val="fr-BE"/>
        </w:rPr>
        <w:t>Solva</w:t>
      </w:r>
      <w:r w:rsidR="00864DC9">
        <w:rPr>
          <w:rFonts w:ascii="Arial" w:hAnsi="Arial" w:cs="Arial"/>
          <w:sz w:val="20"/>
          <w:lang w:val="fr-BE"/>
        </w:rPr>
        <w:t>c</w:t>
      </w:r>
      <w:proofErr w:type="spellEnd"/>
      <w:r w:rsidRPr="005D3FF5">
        <w:rPr>
          <w:rFonts w:ascii="Arial" w:hAnsi="Arial" w:cs="Arial"/>
          <w:sz w:val="20"/>
          <w:lang w:val="fr-BE"/>
        </w:rPr>
        <w:t xml:space="preserve"> SA à la date du </w:t>
      </w:r>
      <w:r>
        <w:rPr>
          <w:rFonts w:ascii="Arial" w:hAnsi="Arial" w:cs="Arial"/>
          <w:sz w:val="20"/>
          <w:lang w:val="fr-BE"/>
        </w:rPr>
        <w:t>mardi 28 avril</w:t>
      </w:r>
      <w:r w:rsidRPr="005D3FF5">
        <w:rPr>
          <w:rFonts w:ascii="Arial" w:hAnsi="Arial" w:cs="Arial"/>
          <w:sz w:val="20"/>
          <w:lang w:val="fr-BE"/>
        </w:rPr>
        <w:t xml:space="preserve"> 20</w:t>
      </w:r>
      <w:r>
        <w:rPr>
          <w:rFonts w:ascii="Arial" w:hAnsi="Arial" w:cs="Arial"/>
          <w:sz w:val="20"/>
          <w:lang w:val="fr-BE"/>
        </w:rPr>
        <w:t>20</w:t>
      </w:r>
      <w:r w:rsidRPr="005D3FF5">
        <w:rPr>
          <w:rFonts w:ascii="Arial" w:hAnsi="Arial" w:cs="Arial"/>
          <w:sz w:val="20"/>
          <w:lang w:val="fr-BE"/>
        </w:rPr>
        <w:t xml:space="preserve"> à minuit (heure belge) (ci-après la « </w:t>
      </w:r>
      <w:r w:rsidRPr="005D3FF5">
        <w:rPr>
          <w:rFonts w:ascii="Arial" w:hAnsi="Arial" w:cs="Arial"/>
          <w:b/>
          <w:bCs/>
          <w:sz w:val="20"/>
          <w:lang w:val="fr-BE"/>
        </w:rPr>
        <w:t>date d’enregistrement</w:t>
      </w:r>
      <w:r w:rsidRPr="005D3FF5">
        <w:rPr>
          <w:rFonts w:ascii="Arial" w:hAnsi="Arial" w:cs="Arial"/>
          <w:sz w:val="20"/>
          <w:lang w:val="fr-BE"/>
        </w:rPr>
        <w:t xml:space="preserve"> ») auront le droit de voter </w:t>
      </w:r>
      <w:r>
        <w:rPr>
          <w:rFonts w:ascii="Arial" w:hAnsi="Arial" w:cs="Arial"/>
          <w:sz w:val="20"/>
          <w:lang w:val="fr-BE"/>
        </w:rPr>
        <w:t xml:space="preserve">aux </w:t>
      </w:r>
      <w:r w:rsidRPr="005D3FF5">
        <w:rPr>
          <w:rFonts w:ascii="Arial" w:hAnsi="Arial" w:cs="Arial"/>
          <w:sz w:val="20"/>
          <w:lang w:val="fr-BE"/>
        </w:rPr>
        <w:t>Assemblée</w:t>
      </w:r>
      <w:r>
        <w:rPr>
          <w:rFonts w:ascii="Arial" w:hAnsi="Arial" w:cs="Arial"/>
          <w:sz w:val="20"/>
          <w:lang w:val="fr-BE"/>
        </w:rPr>
        <w:t>s</w:t>
      </w:r>
      <w:r w:rsidRPr="005D3FF5">
        <w:rPr>
          <w:rFonts w:ascii="Arial" w:hAnsi="Arial" w:cs="Arial"/>
          <w:sz w:val="20"/>
          <w:lang w:val="fr-BE"/>
        </w:rPr>
        <w:t xml:space="preserve"> du</w:t>
      </w:r>
      <w:r>
        <w:rPr>
          <w:rFonts w:ascii="Arial" w:hAnsi="Arial" w:cs="Arial"/>
          <w:sz w:val="20"/>
          <w:lang w:val="fr-BE"/>
        </w:rPr>
        <w:t xml:space="preserve"> 12 mai 2020</w:t>
      </w:r>
      <w:r w:rsidRPr="005D3FF5">
        <w:rPr>
          <w:rFonts w:ascii="Arial" w:hAnsi="Arial" w:cs="Arial"/>
          <w:sz w:val="20"/>
          <w:lang w:val="fr-BE"/>
        </w:rPr>
        <w:t>, sans qu’il ne soit tenu compte du nombre d’actions détenues par les actionnaires le jour de</w:t>
      </w:r>
      <w:r>
        <w:rPr>
          <w:rFonts w:ascii="Arial" w:hAnsi="Arial" w:cs="Arial"/>
          <w:sz w:val="20"/>
          <w:lang w:val="fr-BE"/>
        </w:rPr>
        <w:t xml:space="preserve">s </w:t>
      </w:r>
      <w:r w:rsidRPr="005D3FF5">
        <w:rPr>
          <w:rFonts w:ascii="Arial" w:hAnsi="Arial" w:cs="Arial"/>
          <w:sz w:val="20"/>
          <w:lang w:val="fr-BE"/>
        </w:rPr>
        <w:t>Assemblée</w:t>
      </w:r>
      <w:r>
        <w:rPr>
          <w:rFonts w:ascii="Arial" w:hAnsi="Arial" w:cs="Arial"/>
          <w:sz w:val="20"/>
          <w:lang w:val="fr-BE"/>
        </w:rPr>
        <w:t>s</w:t>
      </w:r>
      <w:r w:rsidRPr="005D3FF5">
        <w:rPr>
          <w:rFonts w:ascii="Arial" w:hAnsi="Arial" w:cs="Arial"/>
          <w:sz w:val="20"/>
          <w:lang w:val="fr-BE"/>
        </w:rPr>
        <w:t xml:space="preserve"> Générale</w:t>
      </w:r>
      <w:r>
        <w:rPr>
          <w:rFonts w:ascii="Arial" w:hAnsi="Arial" w:cs="Arial"/>
          <w:sz w:val="20"/>
          <w:lang w:val="fr-BE"/>
        </w:rPr>
        <w:t>s</w:t>
      </w:r>
      <w:r w:rsidRPr="005D3FF5">
        <w:rPr>
          <w:rFonts w:ascii="Arial" w:hAnsi="Arial" w:cs="Arial"/>
          <w:sz w:val="20"/>
          <w:lang w:val="fr-BE"/>
        </w:rPr>
        <w:t>.</w:t>
      </w:r>
    </w:p>
    <w:p w:rsidR="00864DC9" w:rsidRDefault="00864DC9" w:rsidP="00C665BC">
      <w:pPr>
        <w:tabs>
          <w:tab w:val="left" w:pos="1416"/>
          <w:tab w:val="left" w:pos="2550"/>
          <w:tab w:val="left" w:pos="7086"/>
          <w:tab w:val="left" w:pos="11508"/>
          <w:tab w:val="left" w:pos="11666"/>
          <w:tab w:val="left" w:pos="12240"/>
          <w:tab w:val="left" w:pos="12960"/>
          <w:tab w:val="left" w:pos="13680"/>
          <w:tab w:val="left" w:pos="14400"/>
          <w:tab w:val="left" w:pos="15120"/>
          <w:tab w:val="left" w:pos="15840"/>
          <w:tab w:val="left" w:pos="16560"/>
          <w:tab w:val="left" w:pos="17280"/>
          <w:tab w:val="left" w:pos="18000"/>
          <w:tab w:val="left" w:pos="18720"/>
        </w:tabs>
        <w:ind w:right="-116"/>
        <w:jc w:val="both"/>
        <w:rPr>
          <w:rFonts w:ascii="Arial" w:hAnsi="Arial" w:cs="Arial"/>
          <w:sz w:val="20"/>
          <w:lang w:val="fr-BE"/>
        </w:rPr>
      </w:pPr>
    </w:p>
    <w:p w:rsidR="00C665BC" w:rsidRPr="005D3FF5" w:rsidRDefault="00C665BC" w:rsidP="00C665BC">
      <w:pPr>
        <w:tabs>
          <w:tab w:val="left" w:pos="283"/>
          <w:tab w:val="left" w:pos="1417"/>
          <w:tab w:val="left" w:pos="2551"/>
          <w:tab w:val="left" w:pos="7087"/>
          <w:tab w:val="left" w:pos="11508"/>
          <w:tab w:val="left" w:pos="12240"/>
          <w:tab w:val="left" w:pos="12960"/>
          <w:tab w:val="left" w:pos="13680"/>
          <w:tab w:val="left" w:pos="14400"/>
          <w:tab w:val="left" w:pos="15120"/>
          <w:tab w:val="left" w:pos="15840"/>
          <w:tab w:val="left" w:pos="16560"/>
          <w:tab w:val="left" w:pos="17280"/>
          <w:tab w:val="left" w:pos="18000"/>
          <w:tab w:val="left" w:pos="18720"/>
          <w:tab w:val="left" w:pos="30830"/>
        </w:tabs>
        <w:suppressAutoHyphens/>
        <w:ind w:right="-116"/>
        <w:jc w:val="both"/>
        <w:rPr>
          <w:rFonts w:ascii="Arial" w:hAnsi="Arial" w:cs="Arial"/>
          <w:color w:val="4F6228"/>
          <w:spacing w:val="-3"/>
          <w:sz w:val="20"/>
          <w:lang w:val="fr-BE"/>
        </w:rPr>
      </w:pPr>
    </w:p>
    <w:p w:rsidR="00864DC9" w:rsidRPr="00875A7A" w:rsidRDefault="00864DC9" w:rsidP="00864DC9">
      <w:pPr>
        <w:tabs>
          <w:tab w:val="left" w:pos="1417"/>
          <w:tab w:val="left" w:pos="2551"/>
          <w:tab w:val="left" w:pos="7087"/>
          <w:tab w:val="left" w:pos="11508"/>
          <w:tab w:val="left" w:pos="12240"/>
          <w:tab w:val="left" w:pos="12960"/>
          <w:tab w:val="left" w:pos="13680"/>
          <w:tab w:val="left" w:pos="14400"/>
          <w:tab w:val="left" w:pos="15120"/>
          <w:tab w:val="left" w:pos="15840"/>
          <w:tab w:val="left" w:pos="16560"/>
          <w:tab w:val="left" w:pos="17280"/>
          <w:tab w:val="left" w:pos="18000"/>
          <w:tab w:val="left" w:pos="18720"/>
          <w:tab w:val="left" w:pos="30830"/>
        </w:tabs>
        <w:suppressAutoHyphens/>
        <w:ind w:right="-116"/>
        <w:rPr>
          <w:rFonts w:ascii="Arial" w:hAnsi="Arial" w:cs="Arial"/>
          <w:b/>
          <w:sz w:val="20"/>
          <w:u w:val="single"/>
          <w:lang w:val="fr-BE"/>
        </w:rPr>
      </w:pPr>
      <w:r w:rsidRPr="00875A7A">
        <w:rPr>
          <w:rFonts w:ascii="Arial" w:hAnsi="Arial" w:cs="Arial"/>
          <w:b/>
          <w:sz w:val="20"/>
          <w:u w:val="single"/>
          <w:lang w:val="fr-BE"/>
        </w:rPr>
        <w:t>VOTE PAR CORRESPONDANCE – VOTE PAR PROCURATION</w:t>
      </w:r>
    </w:p>
    <w:p w:rsidR="00864DC9" w:rsidRDefault="00864DC9" w:rsidP="00864DC9">
      <w:pPr>
        <w:tabs>
          <w:tab w:val="left" w:pos="1417"/>
          <w:tab w:val="left" w:pos="2551"/>
          <w:tab w:val="left" w:pos="7087"/>
          <w:tab w:val="left" w:pos="11508"/>
          <w:tab w:val="left" w:pos="12240"/>
          <w:tab w:val="left" w:pos="12960"/>
          <w:tab w:val="left" w:pos="13680"/>
          <w:tab w:val="left" w:pos="14400"/>
          <w:tab w:val="left" w:pos="15120"/>
          <w:tab w:val="left" w:pos="15840"/>
          <w:tab w:val="left" w:pos="16560"/>
          <w:tab w:val="left" w:pos="17280"/>
          <w:tab w:val="left" w:pos="18000"/>
          <w:tab w:val="left" w:pos="18720"/>
          <w:tab w:val="left" w:pos="30830"/>
        </w:tabs>
        <w:suppressAutoHyphens/>
        <w:ind w:right="-116"/>
        <w:rPr>
          <w:rFonts w:ascii="Arial" w:hAnsi="Arial" w:cs="Arial"/>
          <w:sz w:val="20"/>
          <w:lang w:val="fr-BE"/>
        </w:rPr>
      </w:pPr>
    </w:p>
    <w:p w:rsidR="00864DC9" w:rsidRDefault="00864DC9" w:rsidP="00864DC9">
      <w:pPr>
        <w:tabs>
          <w:tab w:val="left" w:pos="1417"/>
          <w:tab w:val="left" w:pos="2551"/>
          <w:tab w:val="left" w:pos="7087"/>
          <w:tab w:val="left" w:pos="11508"/>
          <w:tab w:val="left" w:pos="12240"/>
          <w:tab w:val="left" w:pos="12960"/>
          <w:tab w:val="left" w:pos="13680"/>
          <w:tab w:val="left" w:pos="14400"/>
          <w:tab w:val="left" w:pos="15120"/>
          <w:tab w:val="left" w:pos="15840"/>
          <w:tab w:val="left" w:pos="16560"/>
          <w:tab w:val="left" w:pos="17280"/>
          <w:tab w:val="left" w:pos="18000"/>
          <w:tab w:val="left" w:pos="18720"/>
          <w:tab w:val="left" w:pos="30830"/>
        </w:tabs>
        <w:suppressAutoHyphens/>
        <w:ind w:right="-116"/>
        <w:jc w:val="both"/>
        <w:rPr>
          <w:rFonts w:ascii="Arial" w:hAnsi="Arial" w:cs="Arial"/>
          <w:sz w:val="20"/>
          <w:lang w:val="fr-BE"/>
        </w:rPr>
      </w:pPr>
      <w:r>
        <w:rPr>
          <w:rFonts w:ascii="Arial" w:hAnsi="Arial" w:cs="Arial"/>
          <w:sz w:val="20"/>
          <w:lang w:val="fr-BE"/>
        </w:rPr>
        <w:t xml:space="preserve">Les actionnaires peuvent voter par correspondance en vertu de l’article 6, §1, de l’Arrêté Royal. Le vote par correspondance doit être effectué au moyen du document établi par </w:t>
      </w:r>
      <w:proofErr w:type="spellStart"/>
      <w:r>
        <w:rPr>
          <w:rFonts w:ascii="Arial" w:hAnsi="Arial" w:cs="Arial"/>
          <w:sz w:val="20"/>
          <w:lang w:val="fr-BE"/>
        </w:rPr>
        <w:t>Solvac</w:t>
      </w:r>
      <w:proofErr w:type="spellEnd"/>
      <w:r>
        <w:rPr>
          <w:rFonts w:ascii="Arial" w:hAnsi="Arial" w:cs="Arial"/>
          <w:sz w:val="20"/>
          <w:lang w:val="fr-BE"/>
        </w:rPr>
        <w:t xml:space="preserve"> SA. Ce document peut être obtenu sur le site internet de la société </w:t>
      </w:r>
      <w:r w:rsidR="0051565B">
        <w:rPr>
          <w:rFonts w:ascii="Arial" w:hAnsi="Arial" w:cs="Arial"/>
          <w:sz w:val="20"/>
          <w:lang w:val="fr-BE"/>
        </w:rPr>
        <w:t xml:space="preserve">à l’adresse </w:t>
      </w:r>
      <w:hyperlink r:id="rId8" w:history="1">
        <w:r w:rsidR="0051565B" w:rsidRPr="0070795D">
          <w:rPr>
            <w:rStyle w:val="Hyperlink"/>
            <w:rFonts w:ascii="Arial" w:hAnsi="Arial" w:cs="Arial"/>
            <w:sz w:val="20"/>
            <w:shd w:val="clear" w:color="auto" w:fill="FFFFFF"/>
            <w:lang w:val="fr-BE"/>
          </w:rPr>
          <w:t>http://www.solvac.be/gouvernance/assemblees-generales/</w:t>
        </w:r>
      </w:hyperlink>
      <w:r w:rsidR="0051565B" w:rsidRPr="00780B31">
        <w:rPr>
          <w:rFonts w:ascii="Arial" w:hAnsi="Arial" w:cs="Arial"/>
          <w:sz w:val="20"/>
          <w:lang w:val="fr-FR"/>
        </w:rPr>
        <w:t>.</w:t>
      </w:r>
      <w:r>
        <w:rPr>
          <w:rFonts w:ascii="Arial" w:hAnsi="Arial" w:cs="Arial"/>
          <w:sz w:val="20"/>
          <w:lang w:val="fr-BE"/>
        </w:rPr>
        <w:t xml:space="preserve">  Le bulletin de vote par correspondance dûment complété et signé doit parvenir à </w:t>
      </w:r>
      <w:proofErr w:type="spellStart"/>
      <w:r>
        <w:rPr>
          <w:rFonts w:ascii="Arial" w:hAnsi="Arial" w:cs="Arial"/>
          <w:sz w:val="20"/>
          <w:lang w:val="fr-BE"/>
        </w:rPr>
        <w:t>Solvac</w:t>
      </w:r>
      <w:proofErr w:type="spellEnd"/>
      <w:r>
        <w:rPr>
          <w:rFonts w:ascii="Arial" w:hAnsi="Arial" w:cs="Arial"/>
          <w:sz w:val="20"/>
          <w:lang w:val="fr-BE"/>
        </w:rPr>
        <w:t xml:space="preserve"> SA au plus tard pour le vendredi 8 mai 2020 par courrier postal ou électronique. Dans le cas d’un envoi électronique, il suffit de renvoyer une copie scannée ou photographiée du bulletin complété et signé. </w:t>
      </w:r>
    </w:p>
    <w:p w:rsidR="00864DC9" w:rsidRDefault="00864DC9" w:rsidP="00864DC9">
      <w:pPr>
        <w:tabs>
          <w:tab w:val="left" w:pos="1417"/>
          <w:tab w:val="left" w:pos="2551"/>
          <w:tab w:val="left" w:pos="7087"/>
          <w:tab w:val="left" w:pos="11508"/>
          <w:tab w:val="left" w:pos="12240"/>
          <w:tab w:val="left" w:pos="12960"/>
          <w:tab w:val="left" w:pos="13680"/>
          <w:tab w:val="left" w:pos="14400"/>
          <w:tab w:val="left" w:pos="15120"/>
          <w:tab w:val="left" w:pos="15840"/>
          <w:tab w:val="left" w:pos="16560"/>
          <w:tab w:val="left" w:pos="17280"/>
          <w:tab w:val="left" w:pos="18000"/>
          <w:tab w:val="left" w:pos="18720"/>
          <w:tab w:val="left" w:pos="30830"/>
        </w:tabs>
        <w:suppressAutoHyphens/>
        <w:ind w:right="-116"/>
        <w:jc w:val="both"/>
        <w:rPr>
          <w:rFonts w:ascii="Arial" w:hAnsi="Arial" w:cs="Arial"/>
          <w:sz w:val="20"/>
          <w:lang w:val="fr-BE"/>
        </w:rPr>
      </w:pPr>
    </w:p>
    <w:p w:rsidR="00864DC9" w:rsidRDefault="00864DC9" w:rsidP="00864DC9">
      <w:pPr>
        <w:tabs>
          <w:tab w:val="left" w:pos="1417"/>
          <w:tab w:val="left" w:pos="2551"/>
          <w:tab w:val="left" w:pos="7087"/>
          <w:tab w:val="left" w:pos="11508"/>
          <w:tab w:val="left" w:pos="12240"/>
          <w:tab w:val="left" w:pos="12960"/>
          <w:tab w:val="left" w:pos="13680"/>
          <w:tab w:val="left" w:pos="14400"/>
          <w:tab w:val="left" w:pos="15120"/>
          <w:tab w:val="left" w:pos="15840"/>
          <w:tab w:val="left" w:pos="16560"/>
          <w:tab w:val="left" w:pos="17280"/>
          <w:tab w:val="left" w:pos="18000"/>
          <w:tab w:val="left" w:pos="18720"/>
          <w:tab w:val="left" w:pos="30830"/>
        </w:tabs>
        <w:suppressAutoHyphens/>
        <w:ind w:right="-116"/>
        <w:jc w:val="both"/>
        <w:rPr>
          <w:rFonts w:ascii="Arial" w:hAnsi="Arial" w:cs="Arial"/>
          <w:sz w:val="20"/>
          <w:lang w:val="fr-BE"/>
        </w:rPr>
      </w:pPr>
      <w:r>
        <w:rPr>
          <w:rFonts w:ascii="Arial" w:hAnsi="Arial" w:cs="Arial"/>
          <w:sz w:val="20"/>
          <w:lang w:val="fr-BE"/>
        </w:rPr>
        <w:t xml:space="preserve">Les actionnaires peuvent aussi se faire représenter par un mandataire. Conformément à l’Arrêté Royal, cette procuration ne peut être donnée à une autre personne que la société (ou toute autre personne désignée par la société). Il est demandé aux actionnaires d’utiliser la formule de procuration disponible sur le site internet de la société </w:t>
      </w:r>
      <w:r w:rsidR="0051565B">
        <w:rPr>
          <w:rFonts w:ascii="Arial" w:hAnsi="Arial" w:cs="Arial"/>
          <w:sz w:val="20"/>
          <w:lang w:val="fr-BE"/>
        </w:rPr>
        <w:t xml:space="preserve">à l’adresse </w:t>
      </w:r>
      <w:hyperlink r:id="rId9" w:history="1">
        <w:r w:rsidR="0051565B" w:rsidRPr="0070795D">
          <w:rPr>
            <w:rStyle w:val="Hyperlink"/>
            <w:rFonts w:ascii="Arial" w:hAnsi="Arial" w:cs="Arial"/>
            <w:sz w:val="20"/>
            <w:shd w:val="clear" w:color="auto" w:fill="FFFFFF"/>
            <w:lang w:val="fr-BE"/>
          </w:rPr>
          <w:t>http://www.solvac.be/gouvernance/assemblees-generales/</w:t>
        </w:r>
      </w:hyperlink>
      <w:r w:rsidR="0051565B" w:rsidRPr="00780B31">
        <w:rPr>
          <w:rFonts w:ascii="Arial" w:hAnsi="Arial" w:cs="Arial"/>
          <w:sz w:val="20"/>
          <w:lang w:val="fr-FR"/>
        </w:rPr>
        <w:t>.</w:t>
      </w:r>
      <w:r>
        <w:rPr>
          <w:rFonts w:ascii="Arial" w:hAnsi="Arial" w:cs="Arial"/>
          <w:sz w:val="20"/>
          <w:lang w:val="fr-BE"/>
        </w:rPr>
        <w:t xml:space="preserve"> </w:t>
      </w:r>
      <w:r w:rsidR="0051565B">
        <w:rPr>
          <w:rFonts w:ascii="Arial" w:hAnsi="Arial" w:cs="Arial"/>
          <w:sz w:val="20"/>
          <w:lang w:val="fr-BE"/>
        </w:rPr>
        <w:t xml:space="preserve"> </w:t>
      </w:r>
      <w:r>
        <w:rPr>
          <w:rFonts w:ascii="Arial" w:hAnsi="Arial" w:cs="Arial"/>
          <w:sz w:val="20"/>
          <w:lang w:val="fr-BE"/>
        </w:rPr>
        <w:t xml:space="preserve">La procuration signée doit parvenir à </w:t>
      </w:r>
      <w:proofErr w:type="spellStart"/>
      <w:r>
        <w:rPr>
          <w:rFonts w:ascii="Arial" w:hAnsi="Arial" w:cs="Arial"/>
          <w:sz w:val="20"/>
          <w:lang w:val="fr-BE"/>
        </w:rPr>
        <w:t>Solvac</w:t>
      </w:r>
      <w:proofErr w:type="spellEnd"/>
      <w:r>
        <w:rPr>
          <w:rFonts w:ascii="Arial" w:hAnsi="Arial" w:cs="Arial"/>
          <w:sz w:val="20"/>
          <w:lang w:val="fr-BE"/>
        </w:rPr>
        <w:t xml:space="preserve"> SA au plus tard pour le vendredi 8 mai 2020 par courrier postal ou électronique. Dans le cas d’un envoi électronique, il suffit de renvoyer une copie scannée ou photographiée de la formule de procuration complétée et signée. </w:t>
      </w:r>
    </w:p>
    <w:p w:rsidR="00864DC9" w:rsidRDefault="00864DC9" w:rsidP="00864DC9">
      <w:pPr>
        <w:tabs>
          <w:tab w:val="left" w:pos="1417"/>
          <w:tab w:val="left" w:pos="2551"/>
          <w:tab w:val="left" w:pos="7087"/>
          <w:tab w:val="left" w:pos="11508"/>
          <w:tab w:val="left" w:pos="12240"/>
          <w:tab w:val="left" w:pos="12960"/>
          <w:tab w:val="left" w:pos="13680"/>
          <w:tab w:val="left" w:pos="14400"/>
          <w:tab w:val="left" w:pos="15120"/>
          <w:tab w:val="left" w:pos="15840"/>
          <w:tab w:val="left" w:pos="16560"/>
          <w:tab w:val="left" w:pos="17280"/>
          <w:tab w:val="left" w:pos="18000"/>
          <w:tab w:val="left" w:pos="18720"/>
          <w:tab w:val="left" w:pos="30830"/>
        </w:tabs>
        <w:suppressAutoHyphens/>
        <w:ind w:right="-116"/>
        <w:jc w:val="both"/>
        <w:rPr>
          <w:rFonts w:ascii="Arial" w:hAnsi="Arial" w:cs="Arial"/>
          <w:sz w:val="20"/>
          <w:lang w:val="fr-BE"/>
        </w:rPr>
      </w:pPr>
    </w:p>
    <w:p w:rsidR="00864DC9" w:rsidRPr="005D3FF5" w:rsidRDefault="00864DC9" w:rsidP="00864DC9">
      <w:pPr>
        <w:tabs>
          <w:tab w:val="left" w:pos="1417"/>
          <w:tab w:val="left" w:pos="2551"/>
          <w:tab w:val="left" w:pos="7087"/>
          <w:tab w:val="left" w:pos="11508"/>
          <w:tab w:val="left" w:pos="12240"/>
          <w:tab w:val="left" w:pos="12960"/>
          <w:tab w:val="left" w:pos="13680"/>
          <w:tab w:val="left" w:pos="14400"/>
          <w:tab w:val="left" w:pos="15120"/>
          <w:tab w:val="left" w:pos="15840"/>
          <w:tab w:val="left" w:pos="16560"/>
          <w:tab w:val="left" w:pos="17280"/>
          <w:tab w:val="left" w:pos="18000"/>
          <w:tab w:val="left" w:pos="18720"/>
          <w:tab w:val="left" w:pos="30830"/>
        </w:tabs>
        <w:suppressAutoHyphens/>
        <w:ind w:right="-116"/>
        <w:jc w:val="both"/>
        <w:rPr>
          <w:rFonts w:ascii="Arial" w:hAnsi="Arial" w:cs="Arial"/>
          <w:sz w:val="20"/>
          <w:lang w:val="fr-BE"/>
        </w:rPr>
      </w:pPr>
      <w:r w:rsidRPr="005D3FF5">
        <w:rPr>
          <w:rFonts w:ascii="Arial" w:hAnsi="Arial" w:cs="Arial"/>
          <w:sz w:val="20"/>
          <w:lang w:val="fr-BE"/>
        </w:rPr>
        <w:t xml:space="preserve">Ces documents peuvent être transmis à </w:t>
      </w:r>
      <w:proofErr w:type="spellStart"/>
      <w:r w:rsidRPr="005D3FF5">
        <w:rPr>
          <w:rFonts w:ascii="Arial" w:hAnsi="Arial" w:cs="Arial"/>
          <w:sz w:val="20"/>
          <w:lang w:val="fr-BE"/>
        </w:rPr>
        <w:t>Solva</w:t>
      </w:r>
      <w:r>
        <w:rPr>
          <w:rFonts w:ascii="Arial" w:hAnsi="Arial" w:cs="Arial"/>
          <w:sz w:val="20"/>
          <w:lang w:val="fr-BE"/>
        </w:rPr>
        <w:t>c</w:t>
      </w:r>
      <w:proofErr w:type="spellEnd"/>
      <w:r w:rsidRPr="005D3FF5">
        <w:rPr>
          <w:rFonts w:ascii="Arial" w:hAnsi="Arial" w:cs="Arial"/>
          <w:sz w:val="20"/>
          <w:lang w:val="fr-BE"/>
        </w:rPr>
        <w:t xml:space="preserve"> SA, soit par courrier à l’adresse </w:t>
      </w:r>
      <w:proofErr w:type="spellStart"/>
      <w:r w:rsidRPr="005D3FF5">
        <w:rPr>
          <w:rFonts w:ascii="Arial" w:hAnsi="Arial" w:cs="Arial"/>
          <w:sz w:val="20"/>
          <w:lang w:val="fr-BE"/>
        </w:rPr>
        <w:t>Solva</w:t>
      </w:r>
      <w:r>
        <w:rPr>
          <w:rFonts w:ascii="Arial" w:hAnsi="Arial" w:cs="Arial"/>
          <w:sz w:val="20"/>
          <w:lang w:val="fr-BE"/>
        </w:rPr>
        <w:t>c</w:t>
      </w:r>
      <w:proofErr w:type="spellEnd"/>
      <w:r w:rsidRPr="005D3FF5">
        <w:rPr>
          <w:rFonts w:ascii="Arial" w:hAnsi="Arial" w:cs="Arial"/>
          <w:sz w:val="20"/>
          <w:lang w:val="fr-BE"/>
        </w:rPr>
        <w:t xml:space="preserve"> SA, Assemblée Générale, 310 rue de </w:t>
      </w:r>
      <w:proofErr w:type="spellStart"/>
      <w:r w:rsidRPr="005D3FF5">
        <w:rPr>
          <w:rFonts w:ascii="Arial" w:hAnsi="Arial" w:cs="Arial"/>
          <w:sz w:val="20"/>
          <w:lang w:val="fr-BE"/>
        </w:rPr>
        <w:t>Ransbeek</w:t>
      </w:r>
      <w:proofErr w:type="spellEnd"/>
      <w:r w:rsidRPr="005D3FF5">
        <w:rPr>
          <w:rFonts w:ascii="Arial" w:hAnsi="Arial" w:cs="Arial"/>
          <w:sz w:val="20"/>
          <w:lang w:val="fr-BE"/>
        </w:rPr>
        <w:t xml:space="preserve"> à 1120 Bruxelles, soit par fax au +32-(0)2.264.37.67, soit par voie électronique à l’adresse e-mail </w:t>
      </w:r>
      <w:hyperlink r:id="rId10" w:history="1">
        <w:r w:rsidR="00F00AB2" w:rsidRPr="00E23EB5">
          <w:rPr>
            <w:rStyle w:val="Hyperlink"/>
            <w:rFonts w:ascii="Arial" w:hAnsi="Arial" w:cs="Arial"/>
            <w:sz w:val="20"/>
            <w:lang w:val="fr-BE"/>
          </w:rPr>
          <w:t>ag.solvac@solvac.be</w:t>
        </w:r>
      </w:hyperlink>
      <w:r w:rsidR="00F00AB2">
        <w:rPr>
          <w:rFonts w:ascii="Arial" w:hAnsi="Arial" w:cs="Arial"/>
          <w:sz w:val="20"/>
          <w:lang w:val="fr-BE"/>
        </w:rPr>
        <w:t xml:space="preserve"> </w:t>
      </w:r>
    </w:p>
    <w:p w:rsidR="00864DC9" w:rsidRDefault="00864DC9" w:rsidP="00864DC9">
      <w:pPr>
        <w:tabs>
          <w:tab w:val="left" w:pos="1417"/>
          <w:tab w:val="left" w:pos="2551"/>
          <w:tab w:val="left" w:pos="7087"/>
          <w:tab w:val="left" w:pos="11508"/>
          <w:tab w:val="left" w:pos="12240"/>
          <w:tab w:val="left" w:pos="12960"/>
          <w:tab w:val="left" w:pos="13680"/>
          <w:tab w:val="left" w:pos="14400"/>
          <w:tab w:val="left" w:pos="15120"/>
          <w:tab w:val="left" w:pos="15840"/>
          <w:tab w:val="left" w:pos="16560"/>
          <w:tab w:val="left" w:pos="17280"/>
          <w:tab w:val="left" w:pos="18000"/>
          <w:tab w:val="left" w:pos="18720"/>
          <w:tab w:val="left" w:pos="30830"/>
        </w:tabs>
        <w:suppressAutoHyphens/>
        <w:ind w:right="-116"/>
        <w:rPr>
          <w:rFonts w:ascii="Arial" w:hAnsi="Arial" w:cs="Arial"/>
          <w:sz w:val="20"/>
          <w:lang w:val="fr-BE"/>
        </w:rPr>
      </w:pPr>
    </w:p>
    <w:p w:rsidR="00864DC9" w:rsidRDefault="00864DC9" w:rsidP="00864DC9">
      <w:pPr>
        <w:tabs>
          <w:tab w:val="left" w:pos="1417"/>
          <w:tab w:val="left" w:pos="2551"/>
          <w:tab w:val="left" w:pos="7087"/>
          <w:tab w:val="left" w:pos="11508"/>
          <w:tab w:val="left" w:pos="12240"/>
          <w:tab w:val="left" w:pos="12960"/>
          <w:tab w:val="left" w:pos="13680"/>
          <w:tab w:val="left" w:pos="14400"/>
          <w:tab w:val="left" w:pos="15120"/>
          <w:tab w:val="left" w:pos="15840"/>
          <w:tab w:val="left" w:pos="16560"/>
          <w:tab w:val="left" w:pos="17280"/>
          <w:tab w:val="left" w:pos="18000"/>
          <w:tab w:val="left" w:pos="18720"/>
          <w:tab w:val="left" w:pos="30830"/>
        </w:tabs>
        <w:suppressAutoHyphens/>
        <w:ind w:right="-116"/>
        <w:jc w:val="both"/>
        <w:rPr>
          <w:rFonts w:ascii="Arial" w:hAnsi="Arial" w:cs="Arial"/>
          <w:sz w:val="20"/>
          <w:lang w:val="fr-BE"/>
        </w:rPr>
      </w:pPr>
      <w:r>
        <w:rPr>
          <w:rFonts w:ascii="Arial" w:hAnsi="Arial" w:cs="Arial"/>
          <w:sz w:val="20"/>
          <w:lang w:val="fr-BE"/>
        </w:rPr>
        <w:t xml:space="preserve">Les procurations valablement complétées comportant des instructions de vote spécifiques qui auraient déjà été envoyées à la société seront prises en compte, sans que le mandataire ne doive être présent ou que l’actionnaire ne doive compléter un formulaire additionnel. </w:t>
      </w:r>
    </w:p>
    <w:p w:rsidR="00864DC9" w:rsidRDefault="00864DC9" w:rsidP="00864DC9">
      <w:pPr>
        <w:tabs>
          <w:tab w:val="left" w:pos="1417"/>
          <w:tab w:val="left" w:pos="2551"/>
          <w:tab w:val="left" w:pos="7087"/>
          <w:tab w:val="left" w:pos="11508"/>
          <w:tab w:val="left" w:pos="12240"/>
          <w:tab w:val="left" w:pos="12960"/>
          <w:tab w:val="left" w:pos="13680"/>
          <w:tab w:val="left" w:pos="14400"/>
          <w:tab w:val="left" w:pos="15120"/>
          <w:tab w:val="left" w:pos="15840"/>
          <w:tab w:val="left" w:pos="16560"/>
          <w:tab w:val="left" w:pos="17280"/>
          <w:tab w:val="left" w:pos="18000"/>
          <w:tab w:val="left" w:pos="18720"/>
          <w:tab w:val="left" w:pos="30830"/>
        </w:tabs>
        <w:suppressAutoHyphens/>
        <w:ind w:right="-116"/>
        <w:rPr>
          <w:rFonts w:ascii="Arial" w:hAnsi="Arial" w:cs="Arial"/>
          <w:sz w:val="20"/>
          <w:lang w:val="fr-BE"/>
        </w:rPr>
      </w:pPr>
    </w:p>
    <w:p w:rsidR="00C665BC" w:rsidRPr="00C665BC" w:rsidRDefault="00C665BC" w:rsidP="007728B6">
      <w:pPr>
        <w:pStyle w:val="BodyText"/>
        <w:ind w:right="1"/>
        <w:rPr>
          <w:rFonts w:ascii="Arial" w:hAnsi="Arial" w:cs="Arial"/>
          <w:sz w:val="20"/>
          <w:u w:val="none"/>
          <w:lang w:val="fr-BE"/>
        </w:rPr>
      </w:pPr>
    </w:p>
    <w:p w:rsidR="00864DC9" w:rsidRDefault="00864DC9" w:rsidP="0051565B">
      <w:pPr>
        <w:tabs>
          <w:tab w:val="left" w:pos="1417"/>
          <w:tab w:val="left" w:pos="2551"/>
          <w:tab w:val="left" w:pos="7087"/>
          <w:tab w:val="left" w:pos="11508"/>
          <w:tab w:val="left" w:pos="12240"/>
          <w:tab w:val="left" w:pos="12960"/>
          <w:tab w:val="left" w:pos="13680"/>
          <w:tab w:val="left" w:pos="14400"/>
          <w:tab w:val="left" w:pos="15120"/>
          <w:tab w:val="left" w:pos="15840"/>
          <w:tab w:val="left" w:pos="16560"/>
          <w:tab w:val="left" w:pos="17280"/>
          <w:tab w:val="left" w:pos="18000"/>
          <w:tab w:val="left" w:pos="18720"/>
          <w:tab w:val="left" w:pos="30830"/>
        </w:tabs>
        <w:suppressAutoHyphens/>
        <w:jc w:val="both"/>
        <w:rPr>
          <w:rFonts w:ascii="Arial" w:hAnsi="Arial" w:cs="Arial"/>
          <w:b/>
          <w:bCs/>
          <w:sz w:val="20"/>
          <w:u w:val="single"/>
          <w:lang w:val="fr-BE"/>
        </w:rPr>
      </w:pPr>
      <w:r>
        <w:rPr>
          <w:rFonts w:ascii="Arial" w:hAnsi="Arial" w:cs="Arial"/>
          <w:b/>
          <w:bCs/>
          <w:sz w:val="20"/>
          <w:u w:val="single"/>
          <w:lang w:val="fr-BE"/>
        </w:rPr>
        <w:t xml:space="preserve">DIFFUSION SUR INTERNET </w:t>
      </w:r>
    </w:p>
    <w:p w:rsidR="00864DC9" w:rsidRPr="007807E9" w:rsidRDefault="00864DC9" w:rsidP="0051565B">
      <w:pPr>
        <w:tabs>
          <w:tab w:val="left" w:pos="1417"/>
          <w:tab w:val="left" w:pos="2551"/>
          <w:tab w:val="left" w:pos="7087"/>
          <w:tab w:val="left" w:pos="11508"/>
          <w:tab w:val="left" w:pos="12240"/>
          <w:tab w:val="left" w:pos="12960"/>
          <w:tab w:val="left" w:pos="13680"/>
          <w:tab w:val="left" w:pos="14400"/>
          <w:tab w:val="left" w:pos="15120"/>
          <w:tab w:val="left" w:pos="15840"/>
          <w:tab w:val="left" w:pos="16560"/>
          <w:tab w:val="left" w:pos="17280"/>
          <w:tab w:val="left" w:pos="18000"/>
          <w:tab w:val="left" w:pos="18720"/>
          <w:tab w:val="left" w:pos="30830"/>
        </w:tabs>
        <w:suppressAutoHyphens/>
        <w:jc w:val="both"/>
        <w:rPr>
          <w:rFonts w:ascii="Arial" w:hAnsi="Arial" w:cs="Arial"/>
          <w:bCs/>
          <w:sz w:val="20"/>
          <w:u w:val="single"/>
          <w:lang w:val="fr-BE"/>
        </w:rPr>
      </w:pPr>
    </w:p>
    <w:p w:rsidR="00783268" w:rsidRDefault="00864DC9" w:rsidP="0051565B">
      <w:pPr>
        <w:tabs>
          <w:tab w:val="left" w:pos="1417"/>
          <w:tab w:val="left" w:pos="2551"/>
        </w:tabs>
        <w:suppressAutoHyphens/>
        <w:ind w:right="1"/>
        <w:jc w:val="both"/>
        <w:rPr>
          <w:rFonts w:ascii="Arial" w:hAnsi="Arial" w:cs="Arial"/>
          <w:bCs/>
          <w:sz w:val="20"/>
          <w:lang w:val="fr-BE"/>
        </w:rPr>
      </w:pPr>
      <w:r w:rsidRPr="006B00D3">
        <w:rPr>
          <w:rFonts w:ascii="Arial" w:hAnsi="Arial" w:cs="Arial"/>
          <w:bCs/>
          <w:sz w:val="20"/>
          <w:lang w:val="fr-BE"/>
        </w:rPr>
        <w:t>La société organisera une diffusion en direct des Assemblées</w:t>
      </w:r>
      <w:r>
        <w:rPr>
          <w:rFonts w:ascii="Arial" w:hAnsi="Arial" w:cs="Arial"/>
          <w:bCs/>
          <w:sz w:val="20"/>
          <w:lang w:val="fr-BE"/>
        </w:rPr>
        <w:t xml:space="preserve"> sur internet en format audio (</w:t>
      </w:r>
      <w:proofErr w:type="spellStart"/>
      <w:r>
        <w:rPr>
          <w:rFonts w:ascii="Arial" w:hAnsi="Arial" w:cs="Arial"/>
          <w:bCs/>
          <w:i/>
          <w:sz w:val="20"/>
          <w:lang w:val="fr-BE"/>
        </w:rPr>
        <w:t>w</w:t>
      </w:r>
      <w:r w:rsidRPr="005F2FF4">
        <w:rPr>
          <w:rFonts w:ascii="Arial" w:hAnsi="Arial" w:cs="Arial"/>
          <w:bCs/>
          <w:i/>
          <w:sz w:val="20"/>
          <w:lang w:val="fr-BE"/>
        </w:rPr>
        <w:t>ebcas</w:t>
      </w:r>
      <w:r>
        <w:rPr>
          <w:rFonts w:ascii="Arial" w:hAnsi="Arial" w:cs="Arial"/>
          <w:bCs/>
          <w:sz w:val="20"/>
          <w:lang w:val="fr-BE"/>
        </w:rPr>
        <w:t>t</w:t>
      </w:r>
      <w:proofErr w:type="spellEnd"/>
      <w:r>
        <w:rPr>
          <w:rFonts w:ascii="Arial" w:hAnsi="Arial" w:cs="Arial"/>
          <w:bCs/>
          <w:sz w:val="20"/>
          <w:lang w:val="fr-BE"/>
        </w:rPr>
        <w:t>)</w:t>
      </w:r>
      <w:r w:rsidRPr="006B00D3">
        <w:rPr>
          <w:rFonts w:ascii="Arial" w:hAnsi="Arial" w:cs="Arial"/>
          <w:bCs/>
          <w:sz w:val="20"/>
          <w:lang w:val="fr-BE"/>
        </w:rPr>
        <w:t>. Les actionnaires sont invités à consulter</w:t>
      </w:r>
      <w:r>
        <w:rPr>
          <w:rFonts w:ascii="Arial" w:hAnsi="Arial" w:cs="Arial"/>
          <w:bCs/>
          <w:sz w:val="20"/>
          <w:lang w:val="fr-BE"/>
        </w:rPr>
        <w:t xml:space="preserve"> le site internet de la société</w:t>
      </w:r>
      <w:r w:rsidRPr="006B00D3">
        <w:rPr>
          <w:rFonts w:ascii="Arial" w:hAnsi="Arial" w:cs="Arial"/>
          <w:bCs/>
          <w:sz w:val="20"/>
          <w:lang w:val="fr-BE"/>
        </w:rPr>
        <w:t xml:space="preserve"> </w:t>
      </w:r>
      <w:hyperlink r:id="rId11" w:history="1">
        <w:r w:rsidRPr="0034375B">
          <w:rPr>
            <w:rStyle w:val="Hyperlink"/>
            <w:rFonts w:ascii="Arial" w:hAnsi="Arial" w:cs="Arial"/>
            <w:bCs/>
            <w:sz w:val="20"/>
            <w:lang w:val="fr-BE"/>
          </w:rPr>
          <w:t>www.solvac.be</w:t>
        </w:r>
      </w:hyperlink>
      <w:r>
        <w:rPr>
          <w:rFonts w:ascii="Arial" w:hAnsi="Arial" w:cs="Arial"/>
          <w:bCs/>
          <w:sz w:val="20"/>
          <w:lang w:val="fr-BE"/>
        </w:rPr>
        <w:t xml:space="preserve"> </w:t>
      </w:r>
      <w:r w:rsidRPr="006B00D3">
        <w:rPr>
          <w:rFonts w:ascii="Arial" w:hAnsi="Arial" w:cs="Arial"/>
          <w:bCs/>
          <w:sz w:val="20"/>
          <w:lang w:val="fr-BE"/>
        </w:rPr>
        <w:t>pour savoir comment accéder à cette diffusion</w:t>
      </w:r>
      <w:r>
        <w:rPr>
          <w:rFonts w:ascii="Arial" w:hAnsi="Arial" w:cs="Arial"/>
          <w:bCs/>
          <w:sz w:val="20"/>
          <w:lang w:val="fr-BE"/>
        </w:rPr>
        <w:t>.</w:t>
      </w:r>
    </w:p>
    <w:p w:rsidR="00864DC9" w:rsidRDefault="00864DC9" w:rsidP="0051565B">
      <w:pPr>
        <w:tabs>
          <w:tab w:val="left" w:pos="1417"/>
          <w:tab w:val="left" w:pos="2551"/>
        </w:tabs>
        <w:suppressAutoHyphens/>
        <w:ind w:right="1"/>
        <w:jc w:val="both"/>
        <w:rPr>
          <w:rFonts w:ascii="Arial" w:hAnsi="Arial" w:cs="Arial"/>
          <w:bCs/>
          <w:sz w:val="20"/>
          <w:lang w:val="fr-BE"/>
        </w:rPr>
      </w:pPr>
    </w:p>
    <w:p w:rsidR="00864DC9" w:rsidRPr="005D3FF5" w:rsidRDefault="00864DC9" w:rsidP="0051565B">
      <w:pPr>
        <w:tabs>
          <w:tab w:val="left" w:pos="0"/>
        </w:tabs>
        <w:ind w:right="-116"/>
        <w:jc w:val="both"/>
        <w:rPr>
          <w:rFonts w:ascii="Arial" w:hAnsi="Arial" w:cs="Arial"/>
          <w:sz w:val="20"/>
          <w:highlight w:val="yellow"/>
          <w:lang w:val="fr-BE"/>
        </w:rPr>
      </w:pPr>
    </w:p>
    <w:p w:rsidR="00864DC9" w:rsidRPr="005D3FF5" w:rsidRDefault="00864DC9" w:rsidP="0051565B">
      <w:pPr>
        <w:tabs>
          <w:tab w:val="left" w:pos="1417"/>
          <w:tab w:val="left" w:pos="2551"/>
          <w:tab w:val="left" w:pos="7087"/>
          <w:tab w:val="left" w:pos="11508"/>
          <w:tab w:val="left" w:pos="12240"/>
          <w:tab w:val="left" w:pos="12960"/>
          <w:tab w:val="left" w:pos="13680"/>
          <w:tab w:val="left" w:pos="14400"/>
          <w:tab w:val="left" w:pos="15120"/>
          <w:tab w:val="left" w:pos="15840"/>
          <w:tab w:val="left" w:pos="16560"/>
          <w:tab w:val="left" w:pos="17280"/>
          <w:tab w:val="left" w:pos="18000"/>
          <w:tab w:val="left" w:pos="18720"/>
          <w:tab w:val="left" w:pos="30830"/>
        </w:tabs>
        <w:suppressAutoHyphens/>
        <w:ind w:right="-116"/>
        <w:jc w:val="both"/>
        <w:rPr>
          <w:rFonts w:ascii="Arial" w:hAnsi="Arial" w:cs="Arial"/>
          <w:b/>
          <w:sz w:val="20"/>
          <w:u w:val="single"/>
          <w:lang w:val="fr-BE"/>
        </w:rPr>
      </w:pPr>
      <w:r w:rsidRPr="005D3FF5">
        <w:rPr>
          <w:rFonts w:ascii="Arial" w:hAnsi="Arial" w:cs="Arial"/>
          <w:b/>
          <w:spacing w:val="-3"/>
          <w:sz w:val="20"/>
          <w:u w:val="single"/>
          <w:lang w:val="fr-BE"/>
        </w:rPr>
        <w:t>DROIT DE POSER DES QUESTIONS</w:t>
      </w:r>
    </w:p>
    <w:p w:rsidR="00864DC9" w:rsidRPr="005D3FF5" w:rsidRDefault="00864DC9" w:rsidP="0051565B">
      <w:pPr>
        <w:tabs>
          <w:tab w:val="left" w:pos="0"/>
        </w:tabs>
        <w:ind w:right="-116"/>
        <w:jc w:val="both"/>
        <w:rPr>
          <w:rFonts w:ascii="Arial" w:hAnsi="Arial" w:cs="Arial"/>
          <w:sz w:val="20"/>
          <w:lang w:val="fr-BE"/>
        </w:rPr>
      </w:pPr>
    </w:p>
    <w:p w:rsidR="00864DC9" w:rsidRDefault="00864DC9" w:rsidP="0051565B">
      <w:pPr>
        <w:tabs>
          <w:tab w:val="left" w:pos="2551"/>
          <w:tab w:val="left" w:pos="7087"/>
          <w:tab w:val="left" w:pos="11508"/>
          <w:tab w:val="left" w:pos="12240"/>
          <w:tab w:val="left" w:pos="12960"/>
          <w:tab w:val="left" w:pos="13680"/>
          <w:tab w:val="left" w:pos="14400"/>
          <w:tab w:val="left" w:pos="15120"/>
          <w:tab w:val="left" w:pos="15840"/>
          <w:tab w:val="left" w:pos="16560"/>
          <w:tab w:val="left" w:pos="17280"/>
          <w:tab w:val="left" w:pos="18000"/>
          <w:tab w:val="left" w:pos="18720"/>
          <w:tab w:val="left" w:pos="30830"/>
        </w:tabs>
        <w:suppressAutoHyphens/>
        <w:jc w:val="both"/>
        <w:rPr>
          <w:rFonts w:ascii="Arial" w:hAnsi="Arial" w:cs="Arial"/>
          <w:sz w:val="20"/>
          <w:lang w:val="fr-BE"/>
        </w:rPr>
      </w:pPr>
      <w:r w:rsidRPr="005D3FF5">
        <w:rPr>
          <w:rFonts w:ascii="Arial" w:hAnsi="Arial" w:cs="Arial"/>
          <w:sz w:val="20"/>
          <w:lang w:val="fr-BE"/>
        </w:rPr>
        <w:t xml:space="preserve">Conformément à l’article </w:t>
      </w:r>
      <w:r>
        <w:rPr>
          <w:rFonts w:ascii="Arial" w:hAnsi="Arial" w:cs="Arial"/>
          <w:sz w:val="20"/>
          <w:lang w:val="fr-BE"/>
        </w:rPr>
        <w:t>6, §3, de l’Arrêté Royal, les actionnaires qui ont satisfait aux conditions d’admission aux Assemblées visées ci-dessus, peuvent également soumettre des questions écrites relatives aux points portés à l’ordre du jour aux administrateurs et/ou au commissaire.</w:t>
      </w:r>
    </w:p>
    <w:p w:rsidR="00864DC9" w:rsidRDefault="00864DC9" w:rsidP="0051565B">
      <w:pPr>
        <w:tabs>
          <w:tab w:val="left" w:pos="2551"/>
          <w:tab w:val="left" w:pos="7087"/>
          <w:tab w:val="left" w:pos="11508"/>
          <w:tab w:val="left" w:pos="12240"/>
          <w:tab w:val="left" w:pos="12960"/>
          <w:tab w:val="left" w:pos="13680"/>
          <w:tab w:val="left" w:pos="14400"/>
          <w:tab w:val="left" w:pos="15120"/>
          <w:tab w:val="left" w:pos="15840"/>
          <w:tab w:val="left" w:pos="16560"/>
          <w:tab w:val="left" w:pos="17280"/>
          <w:tab w:val="left" w:pos="18000"/>
          <w:tab w:val="left" w:pos="18720"/>
          <w:tab w:val="left" w:pos="30830"/>
        </w:tabs>
        <w:suppressAutoHyphens/>
        <w:jc w:val="both"/>
        <w:rPr>
          <w:rFonts w:ascii="Arial" w:hAnsi="Arial" w:cs="Arial"/>
          <w:sz w:val="20"/>
          <w:lang w:val="fr-BE"/>
        </w:rPr>
      </w:pPr>
    </w:p>
    <w:p w:rsidR="00864DC9" w:rsidRDefault="00864DC9" w:rsidP="0051565B">
      <w:pPr>
        <w:tabs>
          <w:tab w:val="left" w:pos="2551"/>
          <w:tab w:val="left" w:pos="7087"/>
          <w:tab w:val="left" w:pos="11508"/>
          <w:tab w:val="left" w:pos="12240"/>
          <w:tab w:val="left" w:pos="12960"/>
          <w:tab w:val="left" w:pos="13680"/>
          <w:tab w:val="left" w:pos="14400"/>
          <w:tab w:val="left" w:pos="15120"/>
          <w:tab w:val="left" w:pos="15840"/>
          <w:tab w:val="left" w:pos="16560"/>
          <w:tab w:val="left" w:pos="17280"/>
          <w:tab w:val="left" w:pos="18000"/>
          <w:tab w:val="left" w:pos="18720"/>
          <w:tab w:val="left" w:pos="30830"/>
        </w:tabs>
        <w:suppressAutoHyphens/>
        <w:jc w:val="both"/>
        <w:rPr>
          <w:rFonts w:ascii="Arial" w:hAnsi="Arial" w:cs="Arial"/>
          <w:sz w:val="20"/>
          <w:lang w:val="fr-BE"/>
        </w:rPr>
      </w:pPr>
      <w:r>
        <w:rPr>
          <w:rFonts w:ascii="Arial" w:hAnsi="Arial" w:cs="Arial"/>
          <w:sz w:val="20"/>
          <w:lang w:val="fr-BE"/>
        </w:rPr>
        <w:t>Il ne sera pas loisible aux actionnaires de poser des questions durant les Assemblées.</w:t>
      </w:r>
    </w:p>
    <w:p w:rsidR="00864DC9" w:rsidRDefault="00864DC9" w:rsidP="0051565B">
      <w:pPr>
        <w:tabs>
          <w:tab w:val="left" w:pos="2551"/>
          <w:tab w:val="left" w:pos="7087"/>
          <w:tab w:val="left" w:pos="11508"/>
          <w:tab w:val="left" w:pos="12240"/>
          <w:tab w:val="left" w:pos="12960"/>
          <w:tab w:val="left" w:pos="13680"/>
          <w:tab w:val="left" w:pos="14400"/>
          <w:tab w:val="left" w:pos="15120"/>
          <w:tab w:val="left" w:pos="15840"/>
          <w:tab w:val="left" w:pos="16560"/>
          <w:tab w:val="left" w:pos="17280"/>
          <w:tab w:val="left" w:pos="18000"/>
          <w:tab w:val="left" w:pos="18720"/>
          <w:tab w:val="left" w:pos="30830"/>
        </w:tabs>
        <w:suppressAutoHyphens/>
        <w:jc w:val="both"/>
        <w:rPr>
          <w:rFonts w:ascii="Arial" w:hAnsi="Arial" w:cs="Arial"/>
          <w:sz w:val="20"/>
          <w:lang w:val="fr-BE"/>
        </w:rPr>
      </w:pPr>
    </w:p>
    <w:p w:rsidR="00864DC9" w:rsidRPr="005D3FF5" w:rsidRDefault="00864DC9" w:rsidP="0051565B">
      <w:pPr>
        <w:tabs>
          <w:tab w:val="left" w:pos="2551"/>
          <w:tab w:val="left" w:pos="7087"/>
          <w:tab w:val="left" w:pos="11508"/>
          <w:tab w:val="left" w:pos="12240"/>
          <w:tab w:val="left" w:pos="12960"/>
          <w:tab w:val="left" w:pos="13680"/>
          <w:tab w:val="left" w:pos="14400"/>
          <w:tab w:val="left" w:pos="15120"/>
          <w:tab w:val="left" w:pos="15840"/>
          <w:tab w:val="left" w:pos="16560"/>
          <w:tab w:val="left" w:pos="17280"/>
          <w:tab w:val="left" w:pos="18000"/>
          <w:tab w:val="left" w:pos="18720"/>
          <w:tab w:val="left" w:pos="30830"/>
        </w:tabs>
        <w:suppressAutoHyphens/>
        <w:ind w:right="-144"/>
        <w:jc w:val="both"/>
        <w:rPr>
          <w:rFonts w:ascii="Arial" w:hAnsi="Arial" w:cs="Arial"/>
          <w:sz w:val="20"/>
          <w:lang w:val="fr-BE"/>
        </w:rPr>
      </w:pPr>
      <w:r>
        <w:rPr>
          <w:rFonts w:ascii="Arial" w:hAnsi="Arial" w:cs="Arial"/>
          <w:sz w:val="20"/>
          <w:lang w:val="fr-BE"/>
        </w:rPr>
        <w:t xml:space="preserve">Les réponses aux questions écrites seront fournies lors de la diffusion en direct des Assemblées, comme expliqué ci-dessus. </w:t>
      </w:r>
    </w:p>
    <w:p w:rsidR="00864DC9" w:rsidRPr="005D3FF5" w:rsidRDefault="00864DC9" w:rsidP="0051565B">
      <w:pPr>
        <w:tabs>
          <w:tab w:val="left" w:pos="0"/>
        </w:tabs>
        <w:ind w:right="-116" w:hanging="240"/>
        <w:jc w:val="both"/>
        <w:rPr>
          <w:rFonts w:ascii="Arial" w:hAnsi="Arial" w:cs="Arial"/>
          <w:sz w:val="20"/>
          <w:lang w:val="fr-BE"/>
        </w:rPr>
      </w:pPr>
    </w:p>
    <w:p w:rsidR="00864DC9" w:rsidRPr="005D3FF5" w:rsidRDefault="00864DC9" w:rsidP="0051565B">
      <w:pPr>
        <w:tabs>
          <w:tab w:val="left" w:pos="0"/>
        </w:tabs>
        <w:ind w:right="-116" w:hanging="240"/>
        <w:jc w:val="both"/>
        <w:rPr>
          <w:rFonts w:ascii="Arial" w:hAnsi="Arial" w:cs="Arial"/>
          <w:sz w:val="20"/>
          <w:lang w:val="fr-BE"/>
        </w:rPr>
      </w:pPr>
      <w:r w:rsidRPr="005D3FF5">
        <w:rPr>
          <w:rFonts w:ascii="Arial" w:hAnsi="Arial" w:cs="Arial"/>
          <w:sz w:val="20"/>
          <w:lang w:val="fr-BE"/>
        </w:rPr>
        <w:tab/>
        <w:t xml:space="preserve">Il ne sera répondu aux questions écrites que dans la mesure où l’actionnaire qui les pose s’est conformé aux conditions d’admission susmentionnées et si les questions écrites ont été reçues par </w:t>
      </w:r>
      <w:proofErr w:type="spellStart"/>
      <w:r w:rsidRPr="005D3FF5">
        <w:rPr>
          <w:rFonts w:ascii="Arial" w:hAnsi="Arial" w:cs="Arial"/>
          <w:sz w:val="20"/>
          <w:lang w:val="fr-BE"/>
        </w:rPr>
        <w:t>Solva</w:t>
      </w:r>
      <w:r>
        <w:rPr>
          <w:rFonts w:ascii="Arial" w:hAnsi="Arial" w:cs="Arial"/>
          <w:sz w:val="20"/>
          <w:lang w:val="fr-BE"/>
        </w:rPr>
        <w:t>c</w:t>
      </w:r>
      <w:proofErr w:type="spellEnd"/>
      <w:r w:rsidRPr="005D3FF5">
        <w:rPr>
          <w:rFonts w:ascii="Arial" w:hAnsi="Arial" w:cs="Arial"/>
          <w:sz w:val="20"/>
          <w:lang w:val="fr-BE"/>
        </w:rPr>
        <w:t xml:space="preserve"> SA pour le </w:t>
      </w:r>
      <w:r>
        <w:rPr>
          <w:rFonts w:ascii="Arial" w:hAnsi="Arial" w:cs="Arial"/>
          <w:sz w:val="20"/>
          <w:lang w:val="fr-BE"/>
        </w:rPr>
        <w:t>vendredi 8 mai 2020</w:t>
      </w:r>
      <w:r w:rsidRPr="005D3FF5">
        <w:rPr>
          <w:rFonts w:ascii="Arial" w:hAnsi="Arial" w:cs="Arial"/>
          <w:sz w:val="20"/>
          <w:lang w:val="fr-BE"/>
        </w:rPr>
        <w:t xml:space="preserve"> au plus tard, soit par courrier à l’adresse</w:t>
      </w:r>
      <w:r>
        <w:rPr>
          <w:rFonts w:ascii="Arial" w:hAnsi="Arial" w:cs="Arial"/>
          <w:sz w:val="20"/>
          <w:lang w:val="fr-BE"/>
        </w:rPr>
        <w:t xml:space="preserve"> </w:t>
      </w:r>
      <w:proofErr w:type="spellStart"/>
      <w:r>
        <w:rPr>
          <w:rFonts w:ascii="Arial" w:hAnsi="Arial" w:cs="Arial"/>
          <w:sz w:val="20"/>
          <w:lang w:val="fr-BE"/>
        </w:rPr>
        <w:t>Solvac</w:t>
      </w:r>
      <w:proofErr w:type="spellEnd"/>
      <w:r w:rsidRPr="005D3FF5">
        <w:rPr>
          <w:rFonts w:ascii="Arial" w:hAnsi="Arial" w:cs="Arial"/>
          <w:sz w:val="20"/>
          <w:lang w:val="fr-BE"/>
        </w:rPr>
        <w:t xml:space="preserve"> SA, Assemblée Générale, 310 rue de </w:t>
      </w:r>
      <w:proofErr w:type="spellStart"/>
      <w:r w:rsidRPr="005D3FF5">
        <w:rPr>
          <w:rFonts w:ascii="Arial" w:hAnsi="Arial" w:cs="Arial"/>
          <w:sz w:val="20"/>
          <w:lang w:val="fr-BE"/>
        </w:rPr>
        <w:t>Ransbeek</w:t>
      </w:r>
      <w:proofErr w:type="spellEnd"/>
      <w:r w:rsidRPr="005D3FF5">
        <w:rPr>
          <w:rFonts w:ascii="Arial" w:hAnsi="Arial" w:cs="Arial"/>
          <w:sz w:val="20"/>
          <w:lang w:val="fr-BE"/>
        </w:rPr>
        <w:t xml:space="preserve"> à 1120 Bruxelles, soit par fax au +32-(0)2.264.37.67, soit par voie électronique à l’adresse e-mail </w:t>
      </w:r>
      <w:hyperlink r:id="rId12" w:history="1">
        <w:r w:rsidR="003A27F1" w:rsidRPr="00E23EB5">
          <w:rPr>
            <w:rStyle w:val="Hyperlink"/>
            <w:rFonts w:ascii="Arial" w:hAnsi="Arial" w:cs="Arial"/>
            <w:sz w:val="20"/>
            <w:lang w:val="fr-BE"/>
          </w:rPr>
          <w:t>ag.solvac@solvac.be</w:t>
        </w:r>
      </w:hyperlink>
      <w:r w:rsidR="003A27F1">
        <w:rPr>
          <w:rFonts w:ascii="Arial" w:hAnsi="Arial" w:cs="Arial"/>
          <w:sz w:val="20"/>
          <w:lang w:val="fr-BE"/>
        </w:rPr>
        <w:t xml:space="preserve"> </w:t>
      </w:r>
    </w:p>
    <w:p w:rsidR="00864DC9" w:rsidRPr="005D3FF5" w:rsidRDefault="00864DC9" w:rsidP="0051565B">
      <w:pPr>
        <w:tabs>
          <w:tab w:val="left" w:pos="0"/>
        </w:tabs>
        <w:ind w:right="-116" w:hanging="240"/>
        <w:jc w:val="both"/>
        <w:rPr>
          <w:rFonts w:ascii="Arial" w:hAnsi="Arial" w:cs="Arial"/>
          <w:sz w:val="20"/>
          <w:lang w:val="fr-BE"/>
        </w:rPr>
      </w:pPr>
    </w:p>
    <w:p w:rsidR="00864DC9" w:rsidRPr="005D3FF5" w:rsidRDefault="00864DC9" w:rsidP="0051565B">
      <w:pPr>
        <w:tabs>
          <w:tab w:val="left" w:pos="0"/>
        </w:tabs>
        <w:ind w:right="-116" w:hanging="240"/>
        <w:jc w:val="both"/>
        <w:rPr>
          <w:rFonts w:ascii="Arial" w:hAnsi="Arial" w:cs="Arial"/>
          <w:sz w:val="20"/>
          <w:lang w:val="fr-BE"/>
        </w:rPr>
      </w:pPr>
    </w:p>
    <w:p w:rsidR="00864DC9" w:rsidRPr="005D3FF5" w:rsidRDefault="00864DC9" w:rsidP="0051565B">
      <w:pPr>
        <w:tabs>
          <w:tab w:val="left" w:pos="0"/>
        </w:tabs>
        <w:ind w:right="-116" w:hanging="240"/>
        <w:jc w:val="both"/>
        <w:rPr>
          <w:rFonts w:ascii="Arial" w:hAnsi="Arial" w:cs="Arial"/>
          <w:b/>
          <w:bCs/>
          <w:sz w:val="20"/>
          <w:u w:val="single"/>
          <w:lang w:val="fr-BE"/>
        </w:rPr>
      </w:pPr>
      <w:r w:rsidRPr="005D3FF5">
        <w:rPr>
          <w:rFonts w:ascii="Arial" w:hAnsi="Arial" w:cs="Arial"/>
          <w:sz w:val="20"/>
          <w:lang w:val="fr-BE"/>
        </w:rPr>
        <w:tab/>
      </w:r>
      <w:r w:rsidRPr="005D3FF5">
        <w:rPr>
          <w:rFonts w:ascii="Arial" w:hAnsi="Arial" w:cs="Arial"/>
          <w:b/>
          <w:bCs/>
          <w:sz w:val="20"/>
          <w:u w:val="single"/>
          <w:lang w:val="fr-BE"/>
        </w:rPr>
        <w:t>MISE A DISPOSITION DE DOCUMENTS</w:t>
      </w:r>
    </w:p>
    <w:p w:rsidR="00864DC9" w:rsidRPr="005D3FF5" w:rsidRDefault="00864DC9" w:rsidP="0051565B">
      <w:pPr>
        <w:tabs>
          <w:tab w:val="left" w:pos="0"/>
        </w:tabs>
        <w:ind w:right="-116" w:hanging="240"/>
        <w:jc w:val="both"/>
        <w:rPr>
          <w:rFonts w:ascii="Arial" w:hAnsi="Arial" w:cs="Arial"/>
          <w:b/>
          <w:bCs/>
          <w:sz w:val="20"/>
          <w:u w:val="single"/>
          <w:lang w:val="fr-BE"/>
        </w:rPr>
      </w:pPr>
    </w:p>
    <w:p w:rsidR="00864DC9" w:rsidRPr="005D3FF5" w:rsidRDefault="00864DC9" w:rsidP="0051565B">
      <w:pPr>
        <w:tabs>
          <w:tab w:val="left" w:pos="0"/>
        </w:tabs>
        <w:ind w:right="-116" w:hanging="240"/>
        <w:jc w:val="both"/>
        <w:rPr>
          <w:rFonts w:ascii="Arial" w:hAnsi="Arial" w:cs="Arial"/>
          <w:sz w:val="20"/>
          <w:lang w:val="fr-BE"/>
        </w:rPr>
      </w:pPr>
      <w:r w:rsidRPr="005D3FF5">
        <w:rPr>
          <w:rFonts w:ascii="Arial" w:hAnsi="Arial" w:cs="Arial"/>
          <w:sz w:val="20"/>
          <w:lang w:val="fr-BE"/>
        </w:rPr>
        <w:tab/>
      </w:r>
      <w:r>
        <w:rPr>
          <w:rFonts w:ascii="Arial" w:hAnsi="Arial" w:cs="Arial"/>
          <w:sz w:val="20"/>
          <w:lang w:val="fr-BE"/>
        </w:rPr>
        <w:t xml:space="preserve">Tous les documents concernant les Assemblées Générales que la loi requiert de mettre à la disposition des actionnaires peuvent être consultés sur le site internet de </w:t>
      </w:r>
      <w:proofErr w:type="spellStart"/>
      <w:r>
        <w:rPr>
          <w:rFonts w:ascii="Arial" w:hAnsi="Arial" w:cs="Arial"/>
          <w:sz w:val="20"/>
          <w:lang w:val="fr-BE"/>
        </w:rPr>
        <w:t>Solvac</w:t>
      </w:r>
      <w:proofErr w:type="spellEnd"/>
      <w:r>
        <w:rPr>
          <w:rFonts w:ascii="Arial" w:hAnsi="Arial" w:cs="Arial"/>
          <w:sz w:val="20"/>
          <w:lang w:val="fr-BE"/>
        </w:rPr>
        <w:t xml:space="preserve"> SA</w:t>
      </w:r>
      <w:r w:rsidR="0051565B">
        <w:rPr>
          <w:rFonts w:ascii="Arial" w:hAnsi="Arial" w:cs="Arial"/>
          <w:sz w:val="20"/>
          <w:lang w:val="fr-BE"/>
        </w:rPr>
        <w:t xml:space="preserve"> à l’adresse </w:t>
      </w:r>
      <w:r>
        <w:rPr>
          <w:rFonts w:ascii="Arial" w:hAnsi="Arial" w:cs="Arial"/>
          <w:sz w:val="20"/>
          <w:lang w:val="fr-BE"/>
        </w:rPr>
        <w:t xml:space="preserve"> </w:t>
      </w:r>
      <w:hyperlink r:id="rId13" w:history="1">
        <w:r w:rsidR="0051565B" w:rsidRPr="0034375B">
          <w:rPr>
            <w:rStyle w:val="Hyperlink"/>
            <w:rFonts w:ascii="Arial" w:hAnsi="Arial" w:cs="Arial"/>
            <w:sz w:val="20"/>
            <w:shd w:val="clear" w:color="auto" w:fill="FFFFFF"/>
            <w:lang w:val="fr-BE"/>
          </w:rPr>
          <w:t>http://www.solvac.be/gouvernance/assemblees-generales/</w:t>
        </w:r>
      </w:hyperlink>
      <w:r w:rsidR="0051565B">
        <w:rPr>
          <w:rFonts w:ascii="Arial" w:hAnsi="Arial" w:cs="Arial"/>
          <w:sz w:val="20"/>
          <w:lang w:val="fr-FR"/>
        </w:rPr>
        <w:t xml:space="preserve"> </w:t>
      </w:r>
      <w:r>
        <w:rPr>
          <w:rFonts w:ascii="Arial" w:hAnsi="Arial" w:cs="Arial"/>
          <w:sz w:val="20"/>
          <w:lang w:val="fr-BE"/>
        </w:rPr>
        <w:t>à partir de la publication de la présente convocation.</w:t>
      </w:r>
    </w:p>
    <w:p w:rsidR="00864DC9" w:rsidRPr="005D3FF5" w:rsidRDefault="00864DC9" w:rsidP="0051565B">
      <w:pPr>
        <w:tabs>
          <w:tab w:val="left" w:pos="0"/>
        </w:tabs>
        <w:ind w:right="-116" w:hanging="240"/>
        <w:jc w:val="both"/>
        <w:rPr>
          <w:rFonts w:ascii="Arial" w:hAnsi="Arial" w:cs="Arial"/>
          <w:sz w:val="20"/>
          <w:lang w:val="fr-BE"/>
        </w:rPr>
      </w:pPr>
      <w:r w:rsidRPr="005D3FF5">
        <w:rPr>
          <w:rFonts w:ascii="Arial" w:hAnsi="Arial" w:cs="Arial"/>
          <w:sz w:val="20"/>
          <w:lang w:val="fr-BE"/>
        </w:rPr>
        <w:tab/>
      </w:r>
    </w:p>
    <w:p w:rsidR="00864DC9" w:rsidRDefault="00864DC9" w:rsidP="0051565B">
      <w:pPr>
        <w:tabs>
          <w:tab w:val="left" w:pos="1417"/>
          <w:tab w:val="left" w:pos="2551"/>
        </w:tabs>
        <w:suppressAutoHyphens/>
        <w:ind w:right="1"/>
        <w:jc w:val="both"/>
        <w:rPr>
          <w:rFonts w:ascii="Arial" w:hAnsi="Arial" w:cs="Arial"/>
          <w:spacing w:val="-3"/>
          <w:sz w:val="20"/>
          <w:lang w:val="fr-BE"/>
        </w:rPr>
      </w:pPr>
    </w:p>
    <w:p w:rsidR="00864DC9" w:rsidRPr="0049627B" w:rsidRDefault="00864DC9" w:rsidP="0051565B">
      <w:pPr>
        <w:tabs>
          <w:tab w:val="left" w:pos="0"/>
        </w:tabs>
        <w:ind w:right="-116" w:hanging="240"/>
        <w:jc w:val="both"/>
        <w:rPr>
          <w:rFonts w:ascii="Arial" w:hAnsi="Arial" w:cs="Arial"/>
          <w:b/>
          <w:color w:val="222222"/>
          <w:sz w:val="20"/>
          <w:u w:val="single"/>
          <w:lang w:val="fr-BE"/>
        </w:rPr>
      </w:pPr>
      <w:r w:rsidRPr="005D3FF5">
        <w:rPr>
          <w:rFonts w:ascii="Arial" w:hAnsi="Arial" w:cs="Arial"/>
          <w:sz w:val="20"/>
          <w:lang w:val="fr-BE"/>
        </w:rPr>
        <w:tab/>
      </w:r>
      <w:r w:rsidRPr="0049627B">
        <w:rPr>
          <w:rFonts w:ascii="Arial" w:hAnsi="Arial" w:cs="Arial"/>
          <w:b/>
          <w:sz w:val="20"/>
          <w:u w:val="single"/>
          <w:lang w:val="fr-BE"/>
        </w:rPr>
        <w:t>PROTECTION DES DONNEES</w:t>
      </w:r>
    </w:p>
    <w:p w:rsidR="005D4051" w:rsidRPr="00780B31" w:rsidRDefault="005D4051" w:rsidP="0051565B">
      <w:pPr>
        <w:pStyle w:val="ListParagraph"/>
        <w:jc w:val="both"/>
        <w:rPr>
          <w:rFonts w:ascii="Arial" w:hAnsi="Arial" w:cs="Arial"/>
          <w:spacing w:val="-3"/>
          <w:sz w:val="20"/>
          <w:lang w:val="fr-FR"/>
        </w:rPr>
      </w:pPr>
    </w:p>
    <w:p w:rsidR="00616841" w:rsidRDefault="005D4051" w:rsidP="0051565B">
      <w:pPr>
        <w:pStyle w:val="ListParagraph"/>
        <w:tabs>
          <w:tab w:val="left" w:pos="709"/>
          <w:tab w:val="left" w:pos="11508"/>
          <w:tab w:val="left" w:pos="12240"/>
          <w:tab w:val="left" w:pos="12960"/>
          <w:tab w:val="left" w:pos="13680"/>
          <w:tab w:val="left" w:pos="14400"/>
          <w:tab w:val="left" w:pos="15120"/>
          <w:tab w:val="left" w:pos="15840"/>
          <w:tab w:val="left" w:pos="16560"/>
          <w:tab w:val="left" w:pos="17280"/>
          <w:tab w:val="left" w:pos="18000"/>
          <w:tab w:val="left" w:pos="18720"/>
          <w:tab w:val="left" w:pos="30830"/>
        </w:tabs>
        <w:suppressAutoHyphens/>
        <w:ind w:left="0" w:right="185"/>
        <w:jc w:val="both"/>
        <w:rPr>
          <w:rFonts w:ascii="Arial" w:hAnsi="Arial" w:cs="Arial"/>
          <w:sz w:val="20"/>
          <w:lang w:val="fr-FR"/>
        </w:rPr>
      </w:pPr>
      <w:proofErr w:type="spellStart"/>
      <w:r w:rsidRPr="00EB3A84">
        <w:rPr>
          <w:rFonts w:ascii="Arial" w:hAnsi="Arial" w:cs="Arial"/>
          <w:sz w:val="20"/>
          <w:lang w:val="fr-FR"/>
        </w:rPr>
        <w:t>Solvac</w:t>
      </w:r>
      <w:proofErr w:type="spellEnd"/>
      <w:r w:rsidRPr="00EB3A84">
        <w:rPr>
          <w:rFonts w:ascii="Arial" w:hAnsi="Arial" w:cs="Arial"/>
          <w:sz w:val="20"/>
          <w:lang w:val="fr-FR"/>
        </w:rPr>
        <w:t xml:space="preserve"> est responsable du traitement des informations personnelles qu’elle reçoit des actionnaires et des</w:t>
      </w:r>
      <w:r w:rsidR="00D33B58" w:rsidRPr="00EB3A84">
        <w:rPr>
          <w:rFonts w:ascii="Arial" w:hAnsi="Arial" w:cs="Arial"/>
          <w:sz w:val="20"/>
          <w:lang w:val="fr-FR"/>
        </w:rPr>
        <w:t xml:space="preserve"> mandataires dans le cadre des a</w:t>
      </w:r>
      <w:r w:rsidRPr="00EB3A84">
        <w:rPr>
          <w:rFonts w:ascii="Arial" w:hAnsi="Arial" w:cs="Arial"/>
          <w:sz w:val="20"/>
          <w:lang w:val="fr-FR"/>
        </w:rPr>
        <w:t>ssemblée</w:t>
      </w:r>
      <w:r w:rsidR="00D33B58" w:rsidRPr="00EB3A84">
        <w:rPr>
          <w:rFonts w:ascii="Arial" w:hAnsi="Arial" w:cs="Arial"/>
          <w:sz w:val="20"/>
          <w:lang w:val="fr-FR"/>
        </w:rPr>
        <w:t>s</w:t>
      </w:r>
      <w:r w:rsidRPr="00EB3A84">
        <w:rPr>
          <w:rFonts w:ascii="Arial" w:hAnsi="Arial" w:cs="Arial"/>
          <w:sz w:val="20"/>
          <w:lang w:val="fr-FR"/>
        </w:rPr>
        <w:t xml:space="preserve"> conformément aux lois en vigueur relatives à la protection des données.</w:t>
      </w:r>
      <w:r w:rsidR="00EB3A84" w:rsidRPr="00EB3A84">
        <w:rPr>
          <w:rFonts w:ascii="Arial" w:hAnsi="Arial" w:cs="Arial"/>
          <w:sz w:val="20"/>
          <w:lang w:val="fr-FR"/>
        </w:rPr>
        <w:t xml:space="preserve"> </w:t>
      </w:r>
    </w:p>
    <w:p w:rsidR="00616841" w:rsidRDefault="00616841" w:rsidP="0051565B">
      <w:pPr>
        <w:pStyle w:val="ListParagraph"/>
        <w:tabs>
          <w:tab w:val="left" w:pos="709"/>
          <w:tab w:val="left" w:pos="11508"/>
          <w:tab w:val="left" w:pos="12240"/>
          <w:tab w:val="left" w:pos="12960"/>
          <w:tab w:val="left" w:pos="13680"/>
          <w:tab w:val="left" w:pos="14400"/>
          <w:tab w:val="left" w:pos="15120"/>
          <w:tab w:val="left" w:pos="15840"/>
          <w:tab w:val="left" w:pos="16560"/>
          <w:tab w:val="left" w:pos="17280"/>
          <w:tab w:val="left" w:pos="18000"/>
          <w:tab w:val="left" w:pos="18720"/>
          <w:tab w:val="left" w:pos="30830"/>
        </w:tabs>
        <w:suppressAutoHyphens/>
        <w:ind w:left="0" w:right="185"/>
        <w:jc w:val="both"/>
        <w:rPr>
          <w:rFonts w:ascii="Arial" w:hAnsi="Arial" w:cs="Arial"/>
          <w:sz w:val="20"/>
          <w:lang w:val="fr-FR"/>
        </w:rPr>
      </w:pPr>
    </w:p>
    <w:p w:rsidR="00ED3CBD" w:rsidRDefault="005D4051" w:rsidP="0051565B">
      <w:pPr>
        <w:pStyle w:val="ListParagraph"/>
        <w:tabs>
          <w:tab w:val="left" w:pos="709"/>
          <w:tab w:val="left" w:pos="11508"/>
          <w:tab w:val="left" w:pos="12240"/>
          <w:tab w:val="left" w:pos="12960"/>
          <w:tab w:val="left" w:pos="13680"/>
          <w:tab w:val="left" w:pos="14400"/>
          <w:tab w:val="left" w:pos="15120"/>
          <w:tab w:val="left" w:pos="15840"/>
          <w:tab w:val="left" w:pos="16560"/>
          <w:tab w:val="left" w:pos="17280"/>
          <w:tab w:val="left" w:pos="18000"/>
          <w:tab w:val="left" w:pos="18720"/>
          <w:tab w:val="left" w:pos="30830"/>
        </w:tabs>
        <w:suppressAutoHyphens/>
        <w:ind w:left="0" w:right="185"/>
        <w:jc w:val="both"/>
        <w:rPr>
          <w:lang w:val="fr-BE"/>
        </w:rPr>
      </w:pPr>
      <w:r w:rsidRPr="00EB3A84">
        <w:rPr>
          <w:rFonts w:ascii="Arial" w:hAnsi="Arial" w:cs="Arial"/>
          <w:sz w:val="20"/>
          <w:lang w:val="fr-FR"/>
        </w:rPr>
        <w:t>Ces informations seront utilisées afin d’analyser et de gérer les présences et le</w:t>
      </w:r>
      <w:r w:rsidR="00D33B58" w:rsidRPr="00EB3A84">
        <w:rPr>
          <w:rFonts w:ascii="Arial" w:hAnsi="Arial" w:cs="Arial"/>
          <w:sz w:val="20"/>
          <w:lang w:val="fr-FR"/>
        </w:rPr>
        <w:t xml:space="preserve"> processus de vote relatifs aux a</w:t>
      </w:r>
      <w:r w:rsidRPr="00EB3A84">
        <w:rPr>
          <w:rFonts w:ascii="Arial" w:hAnsi="Arial" w:cs="Arial"/>
          <w:sz w:val="20"/>
          <w:lang w:val="fr-FR"/>
        </w:rPr>
        <w:t>ssemblée</w:t>
      </w:r>
      <w:r w:rsidR="00D33B58" w:rsidRPr="00EB3A84">
        <w:rPr>
          <w:rFonts w:ascii="Arial" w:hAnsi="Arial" w:cs="Arial"/>
          <w:sz w:val="20"/>
          <w:lang w:val="fr-FR"/>
        </w:rPr>
        <w:t>s</w:t>
      </w:r>
      <w:r w:rsidRPr="00EB3A84">
        <w:rPr>
          <w:rFonts w:ascii="Arial" w:hAnsi="Arial" w:cs="Arial"/>
          <w:sz w:val="20"/>
          <w:lang w:val="fr-FR"/>
        </w:rPr>
        <w:t>, tel que décrit dans la convocation et seront transmis</w:t>
      </w:r>
      <w:r w:rsidR="00EB3A84">
        <w:rPr>
          <w:rFonts w:ascii="Arial" w:hAnsi="Arial" w:cs="Arial"/>
          <w:sz w:val="20"/>
          <w:lang w:val="fr-FR"/>
        </w:rPr>
        <w:t>es</w:t>
      </w:r>
      <w:r w:rsidRPr="00EB3A84">
        <w:rPr>
          <w:rFonts w:ascii="Arial" w:hAnsi="Arial" w:cs="Arial"/>
          <w:sz w:val="20"/>
          <w:lang w:val="fr-FR"/>
        </w:rPr>
        <w:t xml:space="preserve"> </w:t>
      </w:r>
      <w:r w:rsidR="00EB3A84">
        <w:rPr>
          <w:rFonts w:ascii="Arial" w:hAnsi="Arial" w:cs="Arial"/>
          <w:sz w:val="20"/>
          <w:lang w:val="fr-FR"/>
        </w:rPr>
        <w:t xml:space="preserve">à des tiers assistant la société pour les objectifs susmentionnés. </w:t>
      </w:r>
      <w:r w:rsidR="00EB3A84" w:rsidRPr="00BD38B6">
        <w:rPr>
          <w:rFonts w:ascii="Arial" w:hAnsi="Arial" w:cs="Arial"/>
          <w:color w:val="222222"/>
          <w:sz w:val="20"/>
          <w:shd w:val="clear" w:color="auto" w:fill="FFFFFF"/>
          <w:lang w:val="fr-BE"/>
        </w:rPr>
        <w:t>Ces informations ne seront pas conservées plus longtemps que nécessaire dans le cadre de ces mêmes objectifs.</w:t>
      </w:r>
      <w:r w:rsidR="00EB3A84">
        <w:rPr>
          <w:rFonts w:ascii="Arial" w:hAnsi="Arial" w:cs="Arial"/>
          <w:color w:val="222222"/>
          <w:sz w:val="20"/>
          <w:shd w:val="clear" w:color="auto" w:fill="FFFFFF"/>
          <w:lang w:val="fr-BE"/>
        </w:rPr>
        <w:t xml:space="preserve"> </w:t>
      </w:r>
      <w:r w:rsidR="00EB3A84" w:rsidRPr="00BD38B6">
        <w:rPr>
          <w:rFonts w:ascii="Arial" w:hAnsi="Arial" w:cs="Arial"/>
          <w:color w:val="222222"/>
          <w:sz w:val="20"/>
          <w:shd w:val="clear" w:color="auto" w:fill="FFFFFF"/>
          <w:lang w:val="fr-BE"/>
        </w:rPr>
        <w:t>Les actionnaires et les mandataires peuvent consulter la “</w:t>
      </w:r>
      <w:r w:rsidR="00EB3A84" w:rsidRPr="00BD38B6">
        <w:rPr>
          <w:rFonts w:ascii="Arial" w:hAnsi="Arial" w:cs="Arial"/>
          <w:i/>
          <w:iCs/>
          <w:color w:val="222222"/>
          <w:sz w:val="20"/>
          <w:shd w:val="clear" w:color="auto" w:fill="FFFFFF"/>
          <w:lang w:val="fr-BE"/>
        </w:rPr>
        <w:t>Politique de Protection des Données et de la vie privée </w:t>
      </w:r>
      <w:r w:rsidR="00EB3A84" w:rsidRPr="00BD38B6">
        <w:rPr>
          <w:rFonts w:ascii="Arial" w:hAnsi="Arial" w:cs="Arial"/>
          <w:color w:val="222222"/>
          <w:sz w:val="20"/>
          <w:shd w:val="clear" w:color="auto" w:fill="FFFFFF"/>
          <w:lang w:val="fr-BE"/>
        </w:rPr>
        <w:t>“ via le lien </w:t>
      </w:r>
      <w:hyperlink r:id="rId14" w:tgtFrame="_blank" w:history="1">
        <w:r w:rsidR="0013106E" w:rsidRPr="00F55E29">
          <w:rPr>
            <w:rStyle w:val="Hyperlink"/>
            <w:rFonts w:ascii="Arial" w:hAnsi="Arial" w:cs="Arial"/>
            <w:sz w:val="20"/>
            <w:lang w:val="fr-BE"/>
          </w:rPr>
          <w:t>http://www.solvac.be/politique-de-confidentialite</w:t>
        </w:r>
      </w:hyperlink>
      <w:r w:rsidR="00EB3A84" w:rsidRPr="00BD38B6">
        <w:rPr>
          <w:lang w:val="fr-BE"/>
        </w:rPr>
        <w:t xml:space="preserve">. </w:t>
      </w:r>
    </w:p>
    <w:p w:rsidR="005D4051" w:rsidRDefault="00EB3A84" w:rsidP="0051565B">
      <w:pPr>
        <w:pStyle w:val="ListParagraph"/>
        <w:tabs>
          <w:tab w:val="left" w:pos="709"/>
          <w:tab w:val="left" w:pos="11508"/>
          <w:tab w:val="left" w:pos="12240"/>
          <w:tab w:val="left" w:pos="12960"/>
          <w:tab w:val="left" w:pos="13680"/>
          <w:tab w:val="left" w:pos="14400"/>
          <w:tab w:val="left" w:pos="15120"/>
          <w:tab w:val="left" w:pos="15840"/>
          <w:tab w:val="left" w:pos="16560"/>
          <w:tab w:val="left" w:pos="17280"/>
          <w:tab w:val="left" w:pos="18000"/>
          <w:tab w:val="left" w:pos="18720"/>
          <w:tab w:val="left" w:pos="30830"/>
        </w:tabs>
        <w:suppressAutoHyphens/>
        <w:ind w:left="0" w:right="185"/>
        <w:jc w:val="both"/>
        <w:rPr>
          <w:rFonts w:ascii="Arial" w:hAnsi="Arial" w:cs="Arial"/>
          <w:sz w:val="20"/>
          <w:lang w:val="fr-FR"/>
        </w:rPr>
      </w:pPr>
      <w:r>
        <w:rPr>
          <w:rFonts w:ascii="Arial" w:hAnsi="Arial" w:cs="Arial"/>
          <w:sz w:val="20"/>
          <w:lang w:val="fr-FR"/>
        </w:rPr>
        <w:t xml:space="preserve">Ils </w:t>
      </w:r>
      <w:r w:rsidR="005D4051" w:rsidRPr="00780B31">
        <w:rPr>
          <w:rFonts w:ascii="Arial" w:hAnsi="Arial" w:cs="Arial"/>
          <w:sz w:val="20"/>
          <w:lang w:val="fr-FR"/>
        </w:rPr>
        <w:t xml:space="preserve">peuvent demander l’accès à </w:t>
      </w:r>
      <w:r>
        <w:rPr>
          <w:rFonts w:ascii="Arial" w:hAnsi="Arial" w:cs="Arial"/>
          <w:sz w:val="20"/>
          <w:lang w:val="fr-FR"/>
        </w:rPr>
        <w:t xml:space="preserve">leurs données </w:t>
      </w:r>
      <w:r w:rsidR="005D4051" w:rsidRPr="00780B31">
        <w:rPr>
          <w:rFonts w:ascii="Arial" w:hAnsi="Arial" w:cs="Arial"/>
          <w:sz w:val="20"/>
          <w:lang w:val="fr-FR"/>
        </w:rPr>
        <w:t xml:space="preserve">et </w:t>
      </w:r>
      <w:r>
        <w:rPr>
          <w:rFonts w:ascii="Arial" w:hAnsi="Arial" w:cs="Arial"/>
          <w:sz w:val="20"/>
          <w:lang w:val="fr-FR"/>
        </w:rPr>
        <w:t>leur</w:t>
      </w:r>
      <w:r w:rsidRPr="00780B31">
        <w:rPr>
          <w:rFonts w:ascii="Arial" w:hAnsi="Arial" w:cs="Arial"/>
          <w:sz w:val="20"/>
          <w:lang w:val="fr-FR"/>
        </w:rPr>
        <w:t xml:space="preserve"> </w:t>
      </w:r>
      <w:r w:rsidR="005D4051" w:rsidRPr="00780B31">
        <w:rPr>
          <w:rFonts w:ascii="Arial" w:hAnsi="Arial" w:cs="Arial"/>
          <w:sz w:val="20"/>
          <w:lang w:val="fr-FR"/>
        </w:rPr>
        <w:t xml:space="preserve">modification </w:t>
      </w:r>
      <w:r>
        <w:rPr>
          <w:rFonts w:ascii="Arial" w:hAnsi="Arial" w:cs="Arial"/>
          <w:sz w:val="20"/>
          <w:lang w:val="fr-FR"/>
        </w:rPr>
        <w:t>éventuelle</w:t>
      </w:r>
      <w:r w:rsidR="005D4051" w:rsidRPr="00780B31">
        <w:rPr>
          <w:rFonts w:ascii="Arial" w:hAnsi="Arial" w:cs="Arial"/>
          <w:sz w:val="20"/>
          <w:lang w:val="fr-FR"/>
        </w:rPr>
        <w:t xml:space="preserve"> e</w:t>
      </w:r>
      <w:r w:rsidR="00D33B58">
        <w:rPr>
          <w:rFonts w:ascii="Arial" w:hAnsi="Arial" w:cs="Arial"/>
          <w:sz w:val="20"/>
          <w:lang w:val="fr-FR"/>
        </w:rPr>
        <w:t xml:space="preserve">n contactant </w:t>
      </w:r>
      <w:proofErr w:type="spellStart"/>
      <w:r w:rsidR="005D4051" w:rsidRPr="00780B31">
        <w:rPr>
          <w:rFonts w:ascii="Arial" w:hAnsi="Arial" w:cs="Arial"/>
          <w:sz w:val="20"/>
          <w:lang w:val="fr-FR"/>
        </w:rPr>
        <w:t>Solvac</w:t>
      </w:r>
      <w:proofErr w:type="spellEnd"/>
      <w:r w:rsidR="005D4051" w:rsidRPr="00780B31">
        <w:rPr>
          <w:rFonts w:ascii="Arial" w:hAnsi="Arial" w:cs="Arial"/>
          <w:sz w:val="20"/>
          <w:lang w:val="fr-FR"/>
        </w:rPr>
        <w:t xml:space="preserve"> SA, rue des Champs Elysées 43 – 1050 Bruxelles – Belgique (tél +32 2 639 66 30 / email : </w:t>
      </w:r>
      <w:hyperlink r:id="rId15" w:history="1">
        <w:r w:rsidR="005D4051" w:rsidRPr="00780B31">
          <w:rPr>
            <w:rStyle w:val="Hyperlink"/>
            <w:rFonts w:ascii="Arial" w:hAnsi="Arial" w:cs="Arial"/>
            <w:sz w:val="20"/>
            <w:lang w:val="fr-FR"/>
          </w:rPr>
          <w:t>contact@solvac.be</w:t>
        </w:r>
      </w:hyperlink>
      <w:r w:rsidR="005D4051" w:rsidRPr="00780B31">
        <w:rPr>
          <w:rFonts w:ascii="Arial" w:hAnsi="Arial" w:cs="Arial"/>
          <w:sz w:val="20"/>
          <w:lang w:val="fr-FR"/>
        </w:rPr>
        <w:t>).</w:t>
      </w:r>
    </w:p>
    <w:p w:rsidR="00A90A02" w:rsidRDefault="00A90A02" w:rsidP="0051565B">
      <w:pPr>
        <w:pStyle w:val="ListParagraph"/>
        <w:tabs>
          <w:tab w:val="left" w:pos="709"/>
          <w:tab w:val="left" w:pos="11508"/>
          <w:tab w:val="left" w:pos="12240"/>
          <w:tab w:val="left" w:pos="12960"/>
          <w:tab w:val="left" w:pos="13680"/>
          <w:tab w:val="left" w:pos="14400"/>
          <w:tab w:val="left" w:pos="15120"/>
          <w:tab w:val="left" w:pos="15840"/>
          <w:tab w:val="left" w:pos="16560"/>
          <w:tab w:val="left" w:pos="17280"/>
          <w:tab w:val="left" w:pos="18000"/>
          <w:tab w:val="left" w:pos="18720"/>
          <w:tab w:val="left" w:pos="30830"/>
        </w:tabs>
        <w:suppressAutoHyphens/>
        <w:ind w:left="0" w:right="185"/>
        <w:jc w:val="both"/>
        <w:rPr>
          <w:rFonts w:ascii="Arial" w:hAnsi="Arial" w:cs="Arial"/>
          <w:sz w:val="20"/>
          <w:lang w:val="fr-FR"/>
        </w:rPr>
      </w:pPr>
    </w:p>
    <w:p w:rsidR="00A90A02" w:rsidRPr="000222DD" w:rsidRDefault="00A90A02" w:rsidP="00A90A02">
      <w:pPr>
        <w:tabs>
          <w:tab w:val="left" w:pos="0"/>
        </w:tabs>
        <w:ind w:right="-116" w:hanging="240"/>
        <w:rPr>
          <w:rFonts w:ascii="Arial" w:hAnsi="Arial" w:cs="Arial"/>
          <w:sz w:val="20"/>
          <w:lang w:val="fr-BE"/>
        </w:rPr>
      </w:pPr>
      <w:r w:rsidRPr="000222DD">
        <w:rPr>
          <w:rFonts w:ascii="Arial" w:hAnsi="Arial" w:cs="Arial"/>
          <w:sz w:val="20"/>
          <w:lang w:val="fr-BE"/>
        </w:rPr>
        <w:tab/>
        <w:t>Nous attirons votre attention sur le fait que les propositions de décision seront soumises au vote de manière électronique. Les votes sur procurations seront comptabilisés à l’avance et intégrés systématiquement dans chaque décompte. Il est rappelé qu’une action équivaut à une voix.</w:t>
      </w:r>
    </w:p>
    <w:p w:rsidR="00A90A02" w:rsidRPr="005D3FF5" w:rsidRDefault="00A90A02" w:rsidP="00A90A02">
      <w:pPr>
        <w:tabs>
          <w:tab w:val="left" w:pos="0"/>
        </w:tabs>
        <w:ind w:right="-116" w:hanging="240"/>
        <w:jc w:val="both"/>
        <w:rPr>
          <w:rFonts w:ascii="Arial" w:hAnsi="Arial" w:cs="Arial"/>
          <w:sz w:val="20"/>
          <w:lang w:val="fr-BE"/>
        </w:rPr>
      </w:pPr>
    </w:p>
    <w:p w:rsidR="00EC2E7D" w:rsidRDefault="00904596" w:rsidP="0051565B">
      <w:pPr>
        <w:tabs>
          <w:tab w:val="left" w:pos="1417"/>
          <w:tab w:val="left" w:pos="2551"/>
        </w:tabs>
        <w:suppressAutoHyphens/>
        <w:spacing w:after="120"/>
        <w:jc w:val="both"/>
        <w:rPr>
          <w:rFonts w:ascii="Arial" w:hAnsi="Arial" w:cs="Arial"/>
          <w:spacing w:val="-3"/>
          <w:sz w:val="20"/>
          <w:lang w:val="fr-FR"/>
        </w:rPr>
      </w:pPr>
      <w:r w:rsidRPr="00780B31">
        <w:rPr>
          <w:rFonts w:ascii="Arial" w:hAnsi="Arial" w:cs="Arial"/>
          <w:spacing w:val="-3"/>
          <w:sz w:val="20"/>
          <w:lang w:val="fr-FR"/>
        </w:rPr>
        <w:t xml:space="preserve">Nous vous prions d'agréer, </w:t>
      </w:r>
      <w:r w:rsidR="00386230" w:rsidRPr="00780B31">
        <w:rPr>
          <w:rFonts w:ascii="Arial" w:hAnsi="Arial" w:cs="Arial"/>
          <w:spacing w:val="-3"/>
          <w:sz w:val="20"/>
          <w:lang w:val="fr-FR"/>
        </w:rPr>
        <w:t>Madame</w:t>
      </w:r>
      <w:r w:rsidRPr="00780B31">
        <w:rPr>
          <w:rFonts w:ascii="Arial" w:hAnsi="Arial" w:cs="Arial"/>
          <w:spacing w:val="-3"/>
          <w:sz w:val="20"/>
          <w:lang w:val="fr-FR"/>
        </w:rPr>
        <w:t xml:space="preserve">, </w:t>
      </w:r>
      <w:r w:rsidR="00386230" w:rsidRPr="00780B31">
        <w:rPr>
          <w:rFonts w:ascii="Arial" w:hAnsi="Arial" w:cs="Arial"/>
          <w:spacing w:val="-3"/>
          <w:sz w:val="20"/>
          <w:lang w:val="fr-FR"/>
        </w:rPr>
        <w:t>Monsieur</w:t>
      </w:r>
      <w:r w:rsidRPr="00780B31">
        <w:rPr>
          <w:rFonts w:ascii="Arial" w:hAnsi="Arial" w:cs="Arial"/>
          <w:spacing w:val="-3"/>
          <w:sz w:val="20"/>
          <w:lang w:val="fr-FR"/>
        </w:rPr>
        <w:t>, l'assurance de notre considération distinguée.</w:t>
      </w:r>
    </w:p>
    <w:p w:rsidR="00864DC9" w:rsidRDefault="00864DC9" w:rsidP="0051565B">
      <w:pPr>
        <w:tabs>
          <w:tab w:val="left" w:pos="1417"/>
          <w:tab w:val="left" w:pos="2551"/>
        </w:tabs>
        <w:suppressAutoHyphens/>
        <w:spacing w:after="120"/>
        <w:jc w:val="both"/>
        <w:rPr>
          <w:rFonts w:ascii="Arial" w:hAnsi="Arial" w:cs="Arial"/>
          <w:spacing w:val="-3"/>
          <w:sz w:val="20"/>
          <w:lang w:val="fr-FR"/>
        </w:rPr>
      </w:pPr>
    </w:p>
    <w:p w:rsidR="00864DC9" w:rsidRDefault="00864DC9" w:rsidP="0051565B">
      <w:pPr>
        <w:tabs>
          <w:tab w:val="left" w:pos="1417"/>
          <w:tab w:val="left" w:pos="2551"/>
        </w:tabs>
        <w:suppressAutoHyphens/>
        <w:spacing w:after="120"/>
        <w:jc w:val="both"/>
        <w:rPr>
          <w:rFonts w:ascii="Arial" w:hAnsi="Arial" w:cs="Arial"/>
          <w:spacing w:val="-3"/>
          <w:sz w:val="20"/>
          <w:lang w:val="fr-FR"/>
        </w:rPr>
      </w:pPr>
    </w:p>
    <w:p w:rsidR="00864DC9" w:rsidRDefault="00864DC9" w:rsidP="0051565B">
      <w:pPr>
        <w:tabs>
          <w:tab w:val="left" w:pos="1417"/>
          <w:tab w:val="left" w:pos="2551"/>
        </w:tabs>
        <w:suppressAutoHyphens/>
        <w:spacing w:after="120"/>
        <w:jc w:val="both"/>
        <w:rPr>
          <w:rFonts w:ascii="Arial" w:hAnsi="Arial" w:cs="Arial"/>
          <w:spacing w:val="-3"/>
          <w:sz w:val="20"/>
          <w:lang w:val="fr-FR"/>
        </w:rPr>
      </w:pPr>
    </w:p>
    <w:p w:rsidR="00864DC9" w:rsidRPr="00780B31" w:rsidRDefault="00864DC9" w:rsidP="0051565B">
      <w:pPr>
        <w:tabs>
          <w:tab w:val="left" w:pos="1417"/>
          <w:tab w:val="left" w:pos="2551"/>
        </w:tabs>
        <w:suppressAutoHyphens/>
        <w:spacing w:after="120"/>
        <w:jc w:val="both"/>
        <w:rPr>
          <w:rFonts w:ascii="Arial" w:hAnsi="Arial" w:cs="Arial"/>
          <w:spacing w:val="-3"/>
          <w:sz w:val="20"/>
          <w:lang w:val="fr-FR"/>
        </w:rPr>
      </w:pPr>
    </w:p>
    <w:p w:rsidR="00904596" w:rsidRPr="00780B31" w:rsidRDefault="00A53C32" w:rsidP="0051565B">
      <w:pPr>
        <w:tabs>
          <w:tab w:val="left" w:pos="1417"/>
          <w:tab w:val="left" w:pos="2551"/>
        </w:tabs>
        <w:suppressAutoHyphens/>
        <w:spacing w:after="120"/>
        <w:ind w:right="397"/>
        <w:jc w:val="both"/>
        <w:rPr>
          <w:rFonts w:ascii="Arial" w:hAnsi="Arial" w:cs="Arial"/>
          <w:spacing w:val="-3"/>
          <w:sz w:val="20"/>
          <w:lang w:val="fr-FR"/>
        </w:rPr>
      </w:pPr>
      <w:r>
        <w:rPr>
          <w:rFonts w:ascii="Arial" w:hAnsi="Arial" w:cs="Arial"/>
          <w:spacing w:val="-3"/>
          <w:sz w:val="20"/>
          <w:lang w:val="fr-FR"/>
        </w:rPr>
        <w:tab/>
      </w:r>
      <w:r>
        <w:rPr>
          <w:rFonts w:ascii="Arial" w:hAnsi="Arial" w:cs="Arial"/>
          <w:spacing w:val="-3"/>
          <w:sz w:val="20"/>
          <w:lang w:val="fr-FR"/>
        </w:rPr>
        <w:tab/>
      </w:r>
      <w:r>
        <w:rPr>
          <w:rFonts w:ascii="Arial" w:hAnsi="Arial" w:cs="Arial"/>
          <w:spacing w:val="-3"/>
          <w:sz w:val="20"/>
          <w:lang w:val="fr-FR"/>
        </w:rPr>
        <w:tab/>
      </w:r>
      <w:r>
        <w:rPr>
          <w:rFonts w:ascii="Arial" w:hAnsi="Arial" w:cs="Arial"/>
          <w:spacing w:val="-3"/>
          <w:sz w:val="20"/>
          <w:lang w:val="fr-FR"/>
        </w:rPr>
        <w:tab/>
      </w:r>
      <w:r>
        <w:rPr>
          <w:rFonts w:ascii="Arial" w:hAnsi="Arial" w:cs="Arial"/>
          <w:spacing w:val="-3"/>
          <w:sz w:val="20"/>
          <w:lang w:val="fr-FR"/>
        </w:rPr>
        <w:tab/>
        <w:t xml:space="preserve">    </w:t>
      </w:r>
      <w:r w:rsidR="003278C0" w:rsidRPr="00780B31">
        <w:rPr>
          <w:rFonts w:ascii="Arial" w:hAnsi="Arial" w:cs="Arial"/>
          <w:spacing w:val="-3"/>
          <w:sz w:val="20"/>
          <w:lang w:val="fr-FR"/>
        </w:rPr>
        <w:t xml:space="preserve">Jean-Pierre </w:t>
      </w:r>
      <w:proofErr w:type="spellStart"/>
      <w:r w:rsidR="003278C0" w:rsidRPr="00780B31">
        <w:rPr>
          <w:rFonts w:ascii="Arial" w:hAnsi="Arial" w:cs="Arial"/>
          <w:spacing w:val="-3"/>
          <w:sz w:val="20"/>
          <w:lang w:val="fr-FR"/>
        </w:rPr>
        <w:t>Delwart</w:t>
      </w:r>
      <w:proofErr w:type="spellEnd"/>
    </w:p>
    <w:p w:rsidR="00904596" w:rsidRPr="00780B31" w:rsidRDefault="00A53C32" w:rsidP="00A53C32">
      <w:pPr>
        <w:tabs>
          <w:tab w:val="left" w:pos="1417"/>
          <w:tab w:val="left" w:pos="2551"/>
          <w:tab w:val="center" w:pos="5520"/>
        </w:tabs>
        <w:suppressAutoHyphens/>
        <w:ind w:right="162"/>
        <w:rPr>
          <w:rFonts w:ascii="Arial" w:hAnsi="Arial" w:cs="Arial"/>
          <w:spacing w:val="-3"/>
          <w:sz w:val="20"/>
          <w:lang w:val="fr-FR"/>
        </w:rPr>
      </w:pPr>
      <w:r w:rsidRPr="003A0AE3">
        <w:rPr>
          <w:rFonts w:ascii="Arial" w:hAnsi="Arial" w:cs="Arial"/>
          <w:spacing w:val="-3"/>
          <w:sz w:val="20"/>
          <w:lang w:val="fr-FR"/>
        </w:rPr>
        <w:tab/>
        <w:t xml:space="preserve">              </w:t>
      </w:r>
      <w:r w:rsidRPr="003A0AE3">
        <w:rPr>
          <w:rFonts w:ascii="Arial" w:hAnsi="Arial" w:cs="Arial"/>
          <w:spacing w:val="-3"/>
          <w:sz w:val="20"/>
          <w:lang w:val="fr-FR"/>
        </w:rPr>
        <w:tab/>
      </w:r>
      <w:r w:rsidRPr="003A0AE3">
        <w:rPr>
          <w:rFonts w:ascii="Arial" w:hAnsi="Arial" w:cs="Arial"/>
          <w:spacing w:val="-3"/>
          <w:sz w:val="20"/>
          <w:lang w:val="fr-FR"/>
        </w:rPr>
        <w:tab/>
        <w:t xml:space="preserve">  </w:t>
      </w:r>
      <w:r w:rsidR="00904596" w:rsidRPr="003A0AE3">
        <w:rPr>
          <w:rFonts w:ascii="Arial" w:hAnsi="Arial" w:cs="Arial"/>
          <w:spacing w:val="-3"/>
          <w:sz w:val="20"/>
          <w:lang w:val="fr-FR"/>
        </w:rPr>
        <w:t>Président</w:t>
      </w:r>
      <w:r w:rsidRPr="003A0AE3">
        <w:rPr>
          <w:rFonts w:ascii="Arial" w:hAnsi="Arial" w:cs="Arial"/>
          <w:spacing w:val="-3"/>
          <w:sz w:val="20"/>
          <w:lang w:val="fr-FR"/>
        </w:rPr>
        <w:t xml:space="preserve"> </w:t>
      </w:r>
      <w:r w:rsidR="00904596" w:rsidRPr="003A0AE3">
        <w:rPr>
          <w:rFonts w:ascii="Arial" w:hAnsi="Arial" w:cs="Arial"/>
          <w:spacing w:val="-3"/>
          <w:sz w:val="20"/>
          <w:lang w:val="fr-FR"/>
        </w:rPr>
        <w:t>du Conseil d'Administration</w:t>
      </w:r>
    </w:p>
    <w:sectPr w:rsidR="00904596" w:rsidRPr="00780B31" w:rsidSect="00867A12">
      <w:headerReference w:type="even" r:id="rId16"/>
      <w:headerReference w:type="default" r:id="rId17"/>
      <w:footerReference w:type="default" r:id="rId18"/>
      <w:headerReference w:type="first" r:id="rId19"/>
      <w:footerReference w:type="first" r:id="rId20"/>
      <w:endnotePr>
        <w:numFmt w:val="decimal"/>
      </w:endnotePr>
      <w:pgSz w:w="11906" w:h="16838"/>
      <w:pgMar w:top="992" w:right="849" w:bottom="900" w:left="850" w:header="992" w:footer="409" w:gutter="0"/>
      <w:paperSrc w:first="2" w:other="2"/>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DC0" w:rsidRDefault="00751DC0">
      <w:pPr>
        <w:spacing w:line="20" w:lineRule="exact"/>
      </w:pPr>
    </w:p>
  </w:endnote>
  <w:endnote w:type="continuationSeparator" w:id="0">
    <w:p w:rsidR="00751DC0" w:rsidRDefault="00751DC0">
      <w:r>
        <w:t xml:space="preserve"> </w:t>
      </w:r>
    </w:p>
  </w:endnote>
  <w:endnote w:type="continuationNotice" w:id="1">
    <w:p w:rsidR="00751DC0" w:rsidRDefault="00751DC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288637"/>
      <w:docPartObj>
        <w:docPartGallery w:val="Page Numbers (Bottom of Page)"/>
        <w:docPartUnique/>
      </w:docPartObj>
    </w:sdtPr>
    <w:sdtEndPr>
      <w:rPr>
        <w:rFonts w:ascii="Arial" w:hAnsi="Arial" w:cs="Arial"/>
        <w:noProof/>
        <w:sz w:val="21"/>
        <w:szCs w:val="21"/>
      </w:rPr>
    </w:sdtEndPr>
    <w:sdtContent>
      <w:p w:rsidR="00324F3E" w:rsidRPr="004E6487" w:rsidRDefault="00324F3E">
        <w:pPr>
          <w:pStyle w:val="Footer"/>
          <w:jc w:val="right"/>
          <w:rPr>
            <w:rFonts w:ascii="Arial" w:hAnsi="Arial" w:cs="Arial"/>
            <w:sz w:val="21"/>
            <w:szCs w:val="21"/>
          </w:rPr>
        </w:pPr>
        <w:r w:rsidRPr="004E6487">
          <w:rPr>
            <w:rFonts w:ascii="Arial" w:hAnsi="Arial" w:cs="Arial"/>
            <w:sz w:val="21"/>
            <w:szCs w:val="21"/>
          </w:rPr>
          <w:fldChar w:fldCharType="begin"/>
        </w:r>
        <w:r w:rsidRPr="004E6487">
          <w:rPr>
            <w:rFonts w:ascii="Arial" w:hAnsi="Arial" w:cs="Arial"/>
            <w:sz w:val="21"/>
            <w:szCs w:val="21"/>
          </w:rPr>
          <w:instrText xml:space="preserve"> PAGE   \* MERGEFORMAT </w:instrText>
        </w:r>
        <w:r w:rsidRPr="004E6487">
          <w:rPr>
            <w:rFonts w:ascii="Arial" w:hAnsi="Arial" w:cs="Arial"/>
            <w:sz w:val="21"/>
            <w:szCs w:val="21"/>
          </w:rPr>
          <w:fldChar w:fldCharType="separate"/>
        </w:r>
        <w:r w:rsidR="0060693D">
          <w:rPr>
            <w:rFonts w:ascii="Arial" w:hAnsi="Arial" w:cs="Arial"/>
            <w:noProof/>
            <w:sz w:val="21"/>
            <w:szCs w:val="21"/>
          </w:rPr>
          <w:t>2</w:t>
        </w:r>
        <w:r w:rsidRPr="004E6487">
          <w:rPr>
            <w:rFonts w:ascii="Arial" w:hAnsi="Arial" w:cs="Arial"/>
            <w:noProof/>
            <w:sz w:val="21"/>
            <w:szCs w:val="21"/>
          </w:rPr>
          <w:fldChar w:fldCharType="end"/>
        </w:r>
      </w:p>
    </w:sdtContent>
  </w:sdt>
  <w:p w:rsidR="00324F3E" w:rsidRDefault="00324F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E20" w:rsidRDefault="002D1E20" w:rsidP="002D1E20">
    <w:pPr>
      <w:pStyle w:val="Footer"/>
      <w:jc w:val="center"/>
      <w:rPr>
        <w:rFonts w:ascii="Arial" w:hAnsi="Arial"/>
        <w:w w:val="98"/>
        <w:sz w:val="16"/>
        <w:szCs w:val="16"/>
        <w:lang w:val="x-none" w:eastAsia="fr-FR"/>
      </w:rPr>
    </w:pPr>
    <w:r>
      <w:rPr>
        <w:rFonts w:ascii="Arial" w:hAnsi="Arial" w:cs="Arial"/>
        <w:b/>
        <w:bCs/>
        <w:color w:val="009EE0"/>
        <w:w w:val="98"/>
        <w:sz w:val="16"/>
        <w:szCs w:val="16"/>
        <w:lang w:val="x-none"/>
      </w:rPr>
      <w:t>SOLVAC S.A</w:t>
    </w:r>
    <w:r>
      <w:rPr>
        <w:rFonts w:ascii="Arial" w:hAnsi="Arial"/>
        <w:w w:val="98"/>
        <w:sz w:val="16"/>
        <w:szCs w:val="16"/>
        <w:lang w:val="x-none" w:eastAsia="fr-FR"/>
      </w:rPr>
      <w:t>. – Rue de</w:t>
    </w:r>
    <w:r w:rsidRPr="002D1E20">
      <w:rPr>
        <w:rFonts w:ascii="Arial" w:hAnsi="Arial"/>
        <w:w w:val="98"/>
        <w:sz w:val="16"/>
        <w:szCs w:val="16"/>
        <w:lang w:val="fr-BE" w:eastAsia="fr-FR"/>
      </w:rPr>
      <w:t>s</w:t>
    </w:r>
    <w:r>
      <w:rPr>
        <w:rFonts w:ascii="Arial" w:hAnsi="Arial"/>
        <w:w w:val="98"/>
        <w:sz w:val="16"/>
        <w:szCs w:val="16"/>
        <w:lang w:val="x-none" w:eastAsia="fr-FR"/>
      </w:rPr>
      <w:t xml:space="preserve"> </w:t>
    </w:r>
    <w:r w:rsidRPr="002D1E20">
      <w:rPr>
        <w:rFonts w:ascii="Arial" w:hAnsi="Arial"/>
        <w:w w:val="98"/>
        <w:sz w:val="16"/>
        <w:szCs w:val="16"/>
        <w:lang w:val="fr-BE" w:eastAsia="fr-FR"/>
      </w:rPr>
      <w:t xml:space="preserve">Champs Elysées 43 </w:t>
    </w:r>
    <w:r>
      <w:rPr>
        <w:rFonts w:ascii="Arial" w:hAnsi="Arial"/>
        <w:w w:val="98"/>
        <w:sz w:val="16"/>
        <w:szCs w:val="16"/>
        <w:lang w:val="x-none" w:eastAsia="fr-FR"/>
      </w:rPr>
      <w:t>– B-1</w:t>
    </w:r>
    <w:r w:rsidRPr="002D1E20">
      <w:rPr>
        <w:rFonts w:ascii="Arial" w:hAnsi="Arial"/>
        <w:w w:val="98"/>
        <w:sz w:val="16"/>
        <w:szCs w:val="16"/>
        <w:lang w:val="fr-BE" w:eastAsia="fr-FR"/>
      </w:rPr>
      <w:t>05</w:t>
    </w:r>
    <w:r>
      <w:rPr>
        <w:rFonts w:ascii="Arial" w:hAnsi="Arial"/>
        <w:w w:val="98"/>
        <w:sz w:val="16"/>
        <w:szCs w:val="16"/>
        <w:lang w:val="x-none" w:eastAsia="fr-FR"/>
      </w:rPr>
      <w:t>0 Brussels – Belgium – T : +32 (2) 639 66 30 – F : +32 (2) 639 66 31</w:t>
    </w:r>
  </w:p>
  <w:p w:rsidR="005F702F" w:rsidRPr="002D1E20" w:rsidRDefault="002D1E20" w:rsidP="002D1E20">
    <w:pPr>
      <w:suppressAutoHyphens/>
      <w:spacing w:line="180" w:lineRule="exact"/>
      <w:jc w:val="center"/>
      <w:rPr>
        <w:rFonts w:ascii="Arial" w:hAnsi="Arial" w:cs="Arial"/>
        <w:b/>
        <w:bCs/>
        <w:color w:val="009EE0"/>
        <w:w w:val="98"/>
        <w:sz w:val="16"/>
        <w:szCs w:val="16"/>
      </w:rPr>
    </w:pPr>
    <w:r w:rsidRPr="00F34616">
      <w:rPr>
        <w:rFonts w:ascii="Arial" w:hAnsi="Arial"/>
        <w:w w:val="98"/>
        <w:sz w:val="16"/>
        <w:szCs w:val="16"/>
        <w:lang w:eastAsia="fr-FR"/>
      </w:rPr>
      <w:t xml:space="preserve">RPM 0423 898 710 - </w:t>
    </w:r>
    <w:r>
      <w:rPr>
        <w:rFonts w:ascii="Arial" w:hAnsi="Arial"/>
        <w:w w:val="98"/>
        <w:sz w:val="16"/>
        <w:szCs w:val="16"/>
        <w:lang w:val="x-none" w:eastAsia="fr-FR"/>
      </w:rPr>
      <w:t xml:space="preserve">BNP Paribas Fortis IBAN BE </w:t>
    </w:r>
    <w:r w:rsidRPr="00F34616">
      <w:rPr>
        <w:rFonts w:ascii="Arial" w:hAnsi="Arial"/>
        <w:w w:val="98"/>
        <w:sz w:val="16"/>
        <w:szCs w:val="16"/>
        <w:lang w:eastAsia="fr-FR"/>
      </w:rPr>
      <w:t>17</w:t>
    </w:r>
    <w:r>
      <w:rPr>
        <w:rFonts w:ascii="Arial" w:hAnsi="Arial"/>
        <w:w w:val="98"/>
        <w:sz w:val="16"/>
        <w:szCs w:val="16"/>
        <w:lang w:val="x-none" w:eastAsia="fr-FR"/>
      </w:rPr>
      <w:t xml:space="preserve"> </w:t>
    </w:r>
    <w:r w:rsidRPr="00F34616">
      <w:rPr>
        <w:rFonts w:ascii="Arial" w:hAnsi="Arial"/>
        <w:w w:val="98"/>
        <w:sz w:val="16"/>
        <w:szCs w:val="16"/>
        <w:lang w:eastAsia="fr-FR"/>
      </w:rPr>
      <w:t>2100</w:t>
    </w:r>
    <w:r>
      <w:rPr>
        <w:rFonts w:ascii="Arial" w:hAnsi="Arial"/>
        <w:w w:val="98"/>
        <w:sz w:val="16"/>
        <w:szCs w:val="16"/>
        <w:lang w:val="x-none" w:eastAsia="fr-FR"/>
      </w:rPr>
      <w:t xml:space="preserve"> </w:t>
    </w:r>
    <w:r w:rsidRPr="00F34616">
      <w:rPr>
        <w:rFonts w:ascii="Arial" w:hAnsi="Arial"/>
        <w:w w:val="98"/>
        <w:sz w:val="16"/>
        <w:szCs w:val="16"/>
        <w:lang w:eastAsia="fr-FR"/>
      </w:rPr>
      <w:t>0487</w:t>
    </w:r>
    <w:r>
      <w:rPr>
        <w:rFonts w:ascii="Arial" w:hAnsi="Arial"/>
        <w:w w:val="98"/>
        <w:sz w:val="16"/>
        <w:szCs w:val="16"/>
        <w:lang w:val="x-none" w:eastAsia="fr-FR"/>
      </w:rPr>
      <w:t xml:space="preserve"> </w:t>
    </w:r>
    <w:r w:rsidRPr="00F34616">
      <w:rPr>
        <w:rFonts w:ascii="Arial" w:hAnsi="Arial"/>
        <w:w w:val="98"/>
        <w:sz w:val="16"/>
        <w:szCs w:val="16"/>
        <w:lang w:eastAsia="fr-FR"/>
      </w:rPr>
      <w:t>6021</w:t>
    </w:r>
    <w:r>
      <w:rPr>
        <w:rFonts w:ascii="Arial" w:hAnsi="Arial"/>
        <w:w w:val="98"/>
        <w:sz w:val="16"/>
        <w:szCs w:val="16"/>
        <w:lang w:val="x-none" w:eastAsia="fr-FR"/>
      </w:rPr>
      <w:t xml:space="preserve"> – BIC GEBABEBB</w:t>
    </w:r>
    <w:r w:rsidRPr="00F34616">
      <w:rPr>
        <w:rFonts w:ascii="Arial" w:hAnsi="Arial"/>
        <w:w w:val="98"/>
        <w:sz w:val="16"/>
        <w:szCs w:val="16"/>
        <w:lang w:eastAsia="fr-FR"/>
      </w:rPr>
      <w:t xml:space="preserve"> - </w:t>
    </w:r>
    <w:r>
      <w:rPr>
        <w:rFonts w:ascii="Arial" w:hAnsi="Arial" w:cs="Arial"/>
        <w:b/>
        <w:bCs/>
        <w:color w:val="009EE0"/>
        <w:w w:val="98"/>
        <w:sz w:val="16"/>
        <w:szCs w:val="16"/>
        <w:lang w:val="x-none"/>
      </w:rPr>
      <w:t>www.solva</w:t>
    </w:r>
    <w:r w:rsidRPr="00F34616">
      <w:rPr>
        <w:rFonts w:ascii="Arial" w:hAnsi="Arial" w:cs="Arial"/>
        <w:b/>
        <w:bCs/>
        <w:color w:val="009EE0"/>
        <w:w w:val="98"/>
        <w:sz w:val="16"/>
        <w:szCs w:val="16"/>
      </w:rPr>
      <w:t>c</w:t>
    </w:r>
    <w:r>
      <w:rPr>
        <w:rFonts w:ascii="Arial" w:hAnsi="Arial" w:cs="Arial"/>
        <w:b/>
        <w:bCs/>
        <w:color w:val="009EE0"/>
        <w:w w:val="98"/>
        <w:sz w:val="16"/>
        <w:szCs w:val="16"/>
        <w:lang w:val="x-none"/>
      </w:rPr>
      <w:t>.</w:t>
    </w:r>
    <w:r w:rsidRPr="00F34616">
      <w:rPr>
        <w:rFonts w:ascii="Arial" w:hAnsi="Arial" w:cs="Arial"/>
        <w:b/>
        <w:bCs/>
        <w:color w:val="009EE0"/>
        <w:w w:val="98"/>
        <w:sz w:val="16"/>
        <w:szCs w:val="16"/>
      </w:rPr>
      <w:t>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DC0" w:rsidRDefault="00751DC0">
      <w:r>
        <w:separator/>
      </w:r>
    </w:p>
  </w:footnote>
  <w:footnote w:type="continuationSeparator" w:id="0">
    <w:p w:rsidR="00751DC0" w:rsidRDefault="00751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02F" w:rsidRDefault="001B3537">
    <w:pPr>
      <w:pStyle w:val="Header"/>
      <w:framePr w:wrap="around" w:vAnchor="text" w:hAnchor="margin" w:xAlign="right" w:y="1"/>
      <w:rPr>
        <w:rStyle w:val="PageNumber"/>
      </w:rPr>
    </w:pPr>
    <w:r>
      <w:rPr>
        <w:rStyle w:val="PageNumber"/>
      </w:rPr>
      <w:fldChar w:fldCharType="begin"/>
    </w:r>
    <w:r w:rsidR="005F702F">
      <w:rPr>
        <w:rStyle w:val="PageNumber"/>
      </w:rPr>
      <w:instrText xml:space="preserve">PAGE  </w:instrText>
    </w:r>
    <w:r>
      <w:rPr>
        <w:rStyle w:val="PageNumber"/>
      </w:rPr>
      <w:fldChar w:fldCharType="separate"/>
    </w:r>
    <w:r w:rsidR="005F702F">
      <w:rPr>
        <w:rStyle w:val="PageNumber"/>
        <w:noProof/>
      </w:rPr>
      <w:t>1</w:t>
    </w:r>
    <w:r>
      <w:rPr>
        <w:rStyle w:val="PageNumber"/>
      </w:rPr>
      <w:fldChar w:fldCharType="end"/>
    </w:r>
  </w:p>
  <w:p w:rsidR="005F702F" w:rsidRDefault="005F702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02F" w:rsidRDefault="005F702F">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02F" w:rsidRPr="00F0101B" w:rsidRDefault="00F07641" w:rsidP="00E64E60">
    <w:pPr>
      <w:pStyle w:val="Header"/>
      <w:jc w:val="both"/>
      <w:rPr>
        <w:rFonts w:ascii="Arial" w:hAnsi="Arial" w:cs="Arial"/>
        <w:sz w:val="20"/>
      </w:rPr>
    </w:pPr>
    <w:r>
      <w:rPr>
        <w:rFonts w:ascii="Arial" w:hAnsi="Arial" w:cs="Arial"/>
        <w:b/>
        <w:noProof/>
        <w:sz w:val="20"/>
        <w:u w:val="single"/>
      </w:rPr>
      <w:drawing>
        <wp:anchor distT="0" distB="0" distL="114300" distR="114300" simplePos="0" relativeHeight="251659264" behindDoc="0" locked="0" layoutInCell="1" allowOverlap="1" wp14:anchorId="06FB7FD9" wp14:editId="79646D83">
          <wp:simplePos x="0" y="0"/>
          <wp:positionH relativeFrom="margin">
            <wp:posOffset>-53975</wp:posOffset>
          </wp:positionH>
          <wp:positionV relativeFrom="paragraph">
            <wp:posOffset>-3810</wp:posOffset>
          </wp:positionV>
          <wp:extent cx="1332230" cy="500380"/>
          <wp:effectExtent l="0" t="0" r="127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2230" cy="500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702F">
      <w:tab/>
    </w:r>
    <w:r w:rsidR="005F702F">
      <w:tab/>
    </w:r>
    <w:r w:rsidR="005F702F" w:rsidRPr="00A8621E">
      <w:rPr>
        <w:sz w:val="21"/>
        <w:szCs w:val="21"/>
      </w:rPr>
      <w:tab/>
    </w:r>
    <w:r w:rsidR="00FB5A7D" w:rsidRPr="00F0101B">
      <w:rPr>
        <w:rFonts w:ascii="Arial" w:hAnsi="Arial" w:cs="Arial"/>
        <w:sz w:val="20"/>
      </w:rPr>
      <w:t xml:space="preserve">Le </w:t>
    </w:r>
    <w:r w:rsidR="002404ED">
      <w:rPr>
        <w:rFonts w:ascii="Arial" w:hAnsi="Arial" w:cs="Arial"/>
        <w:sz w:val="20"/>
      </w:rPr>
      <w:t>27</w:t>
    </w:r>
    <w:r w:rsidR="00325BA6" w:rsidRPr="00F0101B">
      <w:rPr>
        <w:rFonts w:ascii="Arial" w:hAnsi="Arial" w:cs="Arial"/>
        <w:sz w:val="20"/>
      </w:rPr>
      <w:t xml:space="preserve"> </w:t>
    </w:r>
    <w:proofErr w:type="spellStart"/>
    <w:r w:rsidR="00FB5A7D" w:rsidRPr="00F0101B">
      <w:rPr>
        <w:rFonts w:ascii="Arial" w:hAnsi="Arial" w:cs="Arial"/>
        <w:sz w:val="20"/>
      </w:rPr>
      <w:t>avril</w:t>
    </w:r>
    <w:proofErr w:type="spellEnd"/>
    <w:r w:rsidR="00FB5A7D" w:rsidRPr="00F0101B">
      <w:rPr>
        <w:rFonts w:ascii="Arial" w:hAnsi="Arial" w:cs="Arial"/>
        <w:sz w:val="20"/>
      </w:rPr>
      <w:t xml:space="preserve"> </w:t>
    </w:r>
    <w:r w:rsidRPr="00F0101B">
      <w:rPr>
        <w:rFonts w:ascii="Arial" w:hAnsi="Arial" w:cs="Arial"/>
        <w:sz w:val="20"/>
      </w:rPr>
      <w:t>20</w:t>
    </w:r>
    <w:r w:rsidR="004D3298">
      <w:rPr>
        <w:rFonts w:ascii="Arial" w:hAnsi="Arial" w:cs="Arial"/>
        <w:sz w:val="20"/>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372D3"/>
    <w:multiLevelType w:val="hybridMultilevel"/>
    <w:tmpl w:val="922294D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6E6281F"/>
    <w:multiLevelType w:val="hybridMultilevel"/>
    <w:tmpl w:val="F73E988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72B780B"/>
    <w:multiLevelType w:val="hybridMultilevel"/>
    <w:tmpl w:val="E38C16D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B0A030E"/>
    <w:multiLevelType w:val="hybridMultilevel"/>
    <w:tmpl w:val="DE9CBBB4"/>
    <w:lvl w:ilvl="0" w:tplc="973087BE">
      <w:start w:val="1"/>
      <w:numFmt w:val="decimal"/>
      <w:lvlText w:val="%1)"/>
      <w:lvlJc w:val="left"/>
      <w:pPr>
        <w:ind w:left="720" w:hanging="360"/>
      </w:pPr>
      <w:rPr>
        <w:rFonts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5B57454"/>
    <w:multiLevelType w:val="hybridMultilevel"/>
    <w:tmpl w:val="4CB0724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610675B7"/>
    <w:multiLevelType w:val="singleLevel"/>
    <w:tmpl w:val="5F5A577E"/>
    <w:lvl w:ilvl="0">
      <w:start w:val="4"/>
      <w:numFmt w:val="bullet"/>
      <w:lvlText w:val="-"/>
      <w:lvlJc w:val="left"/>
      <w:pPr>
        <w:tabs>
          <w:tab w:val="num" w:pos="360"/>
        </w:tabs>
        <w:ind w:left="360" w:hanging="360"/>
      </w:pPr>
      <w:rPr>
        <w:rFonts w:ascii="Times New Roman" w:hAnsi="Times New Roman" w:hint="default"/>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32"/>
  <w:doNotHyphenateCaps/>
  <w:drawingGridHorizontalSpacing w:val="120"/>
  <w:displayHorizontalDrawingGridEvery w:val="0"/>
  <w:displayVerticalDrawingGridEvery w:val="0"/>
  <w:doNotShadeFormData/>
  <w:noPunctuationKerning/>
  <w:characterSpacingControl w:val="doNotCompress"/>
  <w:hdrShapeDefaults>
    <o:shapedefaults v:ext="edit" spidmax="7372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F9"/>
    <w:rsid w:val="00040636"/>
    <w:rsid w:val="00041087"/>
    <w:rsid w:val="00047E3C"/>
    <w:rsid w:val="000519BA"/>
    <w:rsid w:val="00080BCC"/>
    <w:rsid w:val="000A6CBD"/>
    <w:rsid w:val="000A755D"/>
    <w:rsid w:val="000E2ABD"/>
    <w:rsid w:val="000E2EA3"/>
    <w:rsid w:val="000E54C6"/>
    <w:rsid w:val="000F312C"/>
    <w:rsid w:val="000F7FCB"/>
    <w:rsid w:val="0011357B"/>
    <w:rsid w:val="00122973"/>
    <w:rsid w:val="001247EF"/>
    <w:rsid w:val="0013106E"/>
    <w:rsid w:val="001537ED"/>
    <w:rsid w:val="001A6EB8"/>
    <w:rsid w:val="001B3537"/>
    <w:rsid w:val="001D2B5F"/>
    <w:rsid w:val="001F534F"/>
    <w:rsid w:val="00203C73"/>
    <w:rsid w:val="00206894"/>
    <w:rsid w:val="00214CEA"/>
    <w:rsid w:val="00222A34"/>
    <w:rsid w:val="002404ED"/>
    <w:rsid w:val="002509DF"/>
    <w:rsid w:val="002670B2"/>
    <w:rsid w:val="002758C0"/>
    <w:rsid w:val="002803A1"/>
    <w:rsid w:val="00280E5F"/>
    <w:rsid w:val="00283862"/>
    <w:rsid w:val="00293AF4"/>
    <w:rsid w:val="002A0C65"/>
    <w:rsid w:val="002A4BD5"/>
    <w:rsid w:val="002B2905"/>
    <w:rsid w:val="002C0C96"/>
    <w:rsid w:val="002C4C25"/>
    <w:rsid w:val="002D1E20"/>
    <w:rsid w:val="002D33B2"/>
    <w:rsid w:val="002E52A9"/>
    <w:rsid w:val="002F2B04"/>
    <w:rsid w:val="003073D5"/>
    <w:rsid w:val="0030796B"/>
    <w:rsid w:val="00310854"/>
    <w:rsid w:val="00324F3E"/>
    <w:rsid w:val="00325BA6"/>
    <w:rsid w:val="003278C0"/>
    <w:rsid w:val="0033702D"/>
    <w:rsid w:val="00337142"/>
    <w:rsid w:val="00347540"/>
    <w:rsid w:val="0036568A"/>
    <w:rsid w:val="0037212C"/>
    <w:rsid w:val="00386230"/>
    <w:rsid w:val="003959D4"/>
    <w:rsid w:val="003A0AE3"/>
    <w:rsid w:val="003A27F1"/>
    <w:rsid w:val="003C3685"/>
    <w:rsid w:val="003D6E3F"/>
    <w:rsid w:val="003D70D3"/>
    <w:rsid w:val="003F0F6B"/>
    <w:rsid w:val="00443022"/>
    <w:rsid w:val="0045302C"/>
    <w:rsid w:val="004B7E57"/>
    <w:rsid w:val="004C74CA"/>
    <w:rsid w:val="004D3298"/>
    <w:rsid w:val="004E6487"/>
    <w:rsid w:val="005121BF"/>
    <w:rsid w:val="0051565B"/>
    <w:rsid w:val="00533F45"/>
    <w:rsid w:val="00535F7C"/>
    <w:rsid w:val="00553E98"/>
    <w:rsid w:val="005C7E78"/>
    <w:rsid w:val="005D4051"/>
    <w:rsid w:val="005F6357"/>
    <w:rsid w:val="005F702F"/>
    <w:rsid w:val="006014B7"/>
    <w:rsid w:val="0060693D"/>
    <w:rsid w:val="0061118A"/>
    <w:rsid w:val="00616841"/>
    <w:rsid w:val="00620498"/>
    <w:rsid w:val="00665AE7"/>
    <w:rsid w:val="006846E9"/>
    <w:rsid w:val="0069024F"/>
    <w:rsid w:val="00695901"/>
    <w:rsid w:val="00697A78"/>
    <w:rsid w:val="006C11C1"/>
    <w:rsid w:val="006C2387"/>
    <w:rsid w:val="006C3CC8"/>
    <w:rsid w:val="006C6690"/>
    <w:rsid w:val="006D74E1"/>
    <w:rsid w:val="00701B01"/>
    <w:rsid w:val="00722F83"/>
    <w:rsid w:val="007302CF"/>
    <w:rsid w:val="00731FFF"/>
    <w:rsid w:val="007326D3"/>
    <w:rsid w:val="00733AAB"/>
    <w:rsid w:val="007378DF"/>
    <w:rsid w:val="007435A6"/>
    <w:rsid w:val="00747921"/>
    <w:rsid w:val="00751DC0"/>
    <w:rsid w:val="0075574E"/>
    <w:rsid w:val="00767085"/>
    <w:rsid w:val="00771F5C"/>
    <w:rsid w:val="007728B6"/>
    <w:rsid w:val="00780B31"/>
    <w:rsid w:val="00783268"/>
    <w:rsid w:val="00795C98"/>
    <w:rsid w:val="00795F81"/>
    <w:rsid w:val="007B0068"/>
    <w:rsid w:val="007B293A"/>
    <w:rsid w:val="007F2B17"/>
    <w:rsid w:val="00812498"/>
    <w:rsid w:val="0081494A"/>
    <w:rsid w:val="008438F6"/>
    <w:rsid w:val="00847F38"/>
    <w:rsid w:val="00864DC9"/>
    <w:rsid w:val="00867A12"/>
    <w:rsid w:val="0088425D"/>
    <w:rsid w:val="008931C1"/>
    <w:rsid w:val="00893D3F"/>
    <w:rsid w:val="008A276E"/>
    <w:rsid w:val="00904596"/>
    <w:rsid w:val="00917F5D"/>
    <w:rsid w:val="009271B6"/>
    <w:rsid w:val="00930139"/>
    <w:rsid w:val="00941162"/>
    <w:rsid w:val="00943ED6"/>
    <w:rsid w:val="00944821"/>
    <w:rsid w:val="00944985"/>
    <w:rsid w:val="009814E3"/>
    <w:rsid w:val="009A4D7C"/>
    <w:rsid w:val="009D1B55"/>
    <w:rsid w:val="009F319D"/>
    <w:rsid w:val="00A15521"/>
    <w:rsid w:val="00A25141"/>
    <w:rsid w:val="00A361EA"/>
    <w:rsid w:val="00A53C32"/>
    <w:rsid w:val="00A73507"/>
    <w:rsid w:val="00A735AB"/>
    <w:rsid w:val="00A8621E"/>
    <w:rsid w:val="00A90A02"/>
    <w:rsid w:val="00AB0D36"/>
    <w:rsid w:val="00AB3744"/>
    <w:rsid w:val="00AC22A0"/>
    <w:rsid w:val="00AD6459"/>
    <w:rsid w:val="00AF1AA4"/>
    <w:rsid w:val="00B07A6D"/>
    <w:rsid w:val="00B16B00"/>
    <w:rsid w:val="00B21389"/>
    <w:rsid w:val="00B2505D"/>
    <w:rsid w:val="00B26F57"/>
    <w:rsid w:val="00B44289"/>
    <w:rsid w:val="00B471C3"/>
    <w:rsid w:val="00B71D1D"/>
    <w:rsid w:val="00B94BEE"/>
    <w:rsid w:val="00B9626E"/>
    <w:rsid w:val="00BA0170"/>
    <w:rsid w:val="00BB6B1C"/>
    <w:rsid w:val="00BD38B6"/>
    <w:rsid w:val="00BE54CC"/>
    <w:rsid w:val="00C044F1"/>
    <w:rsid w:val="00C10A07"/>
    <w:rsid w:val="00C51625"/>
    <w:rsid w:val="00C6389E"/>
    <w:rsid w:val="00C665BC"/>
    <w:rsid w:val="00C752D1"/>
    <w:rsid w:val="00C976CF"/>
    <w:rsid w:val="00CA790D"/>
    <w:rsid w:val="00CC5319"/>
    <w:rsid w:val="00CE3A31"/>
    <w:rsid w:val="00D26A1D"/>
    <w:rsid w:val="00D31FD5"/>
    <w:rsid w:val="00D33B58"/>
    <w:rsid w:val="00D43586"/>
    <w:rsid w:val="00D47CBB"/>
    <w:rsid w:val="00D535B1"/>
    <w:rsid w:val="00D742B1"/>
    <w:rsid w:val="00D761CD"/>
    <w:rsid w:val="00D967DC"/>
    <w:rsid w:val="00DB25CA"/>
    <w:rsid w:val="00DB2C92"/>
    <w:rsid w:val="00DB4897"/>
    <w:rsid w:val="00DF1AB9"/>
    <w:rsid w:val="00DF2D4A"/>
    <w:rsid w:val="00E20E6C"/>
    <w:rsid w:val="00E33039"/>
    <w:rsid w:val="00E424BA"/>
    <w:rsid w:val="00E463D6"/>
    <w:rsid w:val="00E50292"/>
    <w:rsid w:val="00E52789"/>
    <w:rsid w:val="00E64E60"/>
    <w:rsid w:val="00E65EF9"/>
    <w:rsid w:val="00E74CEC"/>
    <w:rsid w:val="00E91A19"/>
    <w:rsid w:val="00E97551"/>
    <w:rsid w:val="00EA3356"/>
    <w:rsid w:val="00EB3A84"/>
    <w:rsid w:val="00EC2E7D"/>
    <w:rsid w:val="00ED04C5"/>
    <w:rsid w:val="00ED3CBD"/>
    <w:rsid w:val="00EE4022"/>
    <w:rsid w:val="00EF0021"/>
    <w:rsid w:val="00EF6503"/>
    <w:rsid w:val="00EF7049"/>
    <w:rsid w:val="00F00AB2"/>
    <w:rsid w:val="00F0101B"/>
    <w:rsid w:val="00F07641"/>
    <w:rsid w:val="00F47BB7"/>
    <w:rsid w:val="00F51157"/>
    <w:rsid w:val="00F541D0"/>
    <w:rsid w:val="00F5496E"/>
    <w:rsid w:val="00FB2AE2"/>
    <w:rsid w:val="00FB5A7D"/>
    <w:rsid w:val="00FF1D6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5:docId w15:val="{0A68B031-1DF5-41DC-AD19-ED8969E9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sz w:val="24"/>
      <w:lang w:val="en-US" w:eastAsia="en-US"/>
    </w:rPr>
  </w:style>
  <w:style w:type="paragraph" w:styleId="Heading1">
    <w:name w:val="heading 1"/>
    <w:basedOn w:val="Normal"/>
    <w:next w:val="Normal"/>
    <w:qFormat/>
    <w:pPr>
      <w:keepNext/>
      <w:tabs>
        <w:tab w:val="left" w:pos="1417"/>
        <w:tab w:val="left" w:pos="2551"/>
      </w:tabs>
      <w:suppressAutoHyphens/>
      <w:ind w:right="397"/>
      <w:jc w:val="both"/>
      <w:outlineLvl w:val="0"/>
    </w:pPr>
    <w:rPr>
      <w:b/>
      <w:spacing w:val="-3"/>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entedeencabezadopredeter">
    <w:name w:val="Fuente de encabezado predeter."/>
  </w:style>
  <w:style w:type="paragraph" w:customStyle="1" w:styleId="Textodenotaalfinal">
    <w:name w:val="Texto de nota al final"/>
    <w:basedOn w:val="Normal"/>
  </w:style>
  <w:style w:type="character" w:customStyle="1" w:styleId="Refdenotaalfinal">
    <w:name w:val="Ref. de nota al final"/>
    <w:rPr>
      <w:vertAlign w:val="superscript"/>
    </w:rPr>
  </w:style>
  <w:style w:type="paragraph" w:customStyle="1" w:styleId="Textodenotaalpie">
    <w:name w:val="Texto de nota al pie"/>
    <w:basedOn w:val="Normal"/>
  </w:style>
  <w:style w:type="character" w:customStyle="1" w:styleId="Refdenotaalpie">
    <w:name w:val="Ref de nota al pie"/>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customStyle="1" w:styleId="ndice1">
    <w:name w:val="índice 1"/>
    <w:basedOn w:val="Normal"/>
    <w:pPr>
      <w:tabs>
        <w:tab w:val="right" w:leader="dot" w:pos="9360"/>
      </w:tabs>
      <w:suppressAutoHyphens/>
      <w:ind w:left="1440" w:right="720" w:hanging="1440"/>
    </w:pPr>
  </w:style>
  <w:style w:type="paragraph" w:customStyle="1" w:styleId="ndice2">
    <w:name w:val="índice 2"/>
    <w:basedOn w:val="Normal"/>
    <w:pPr>
      <w:tabs>
        <w:tab w:val="right" w:leader="dot" w:pos="9360"/>
      </w:tabs>
      <w:suppressAutoHyphens/>
      <w:ind w:left="1440" w:right="720" w:hanging="720"/>
    </w:pPr>
  </w:style>
  <w:style w:type="paragraph" w:customStyle="1" w:styleId="toa">
    <w:name w:val="toa"/>
    <w:basedOn w:val="Normal"/>
    <w:pPr>
      <w:tabs>
        <w:tab w:val="right" w:pos="9360"/>
      </w:tabs>
      <w:suppressAutoHyphens/>
    </w:pPr>
  </w:style>
  <w:style w:type="paragraph" w:customStyle="1" w:styleId="epgrafe">
    <w:name w:val="epígrafe"/>
    <w:basedOn w:val="Normal"/>
  </w:style>
  <w:style w:type="character" w:customStyle="1" w:styleId="EquationCaption">
    <w:name w:val="_Equation Caption"/>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tabs>
        <w:tab w:val="left" w:pos="1417"/>
        <w:tab w:val="left" w:pos="2551"/>
      </w:tabs>
      <w:suppressAutoHyphens/>
      <w:ind w:right="397"/>
      <w:jc w:val="both"/>
    </w:pPr>
    <w:rPr>
      <w:b/>
      <w:spacing w:val="-3"/>
      <w:u w:val="single"/>
      <w:lang w:val="fr-FR"/>
    </w:rPr>
  </w:style>
  <w:style w:type="paragraph" w:styleId="BalloonText">
    <w:name w:val="Balloon Text"/>
    <w:basedOn w:val="Normal"/>
    <w:semiHidden/>
    <w:rsid w:val="00930139"/>
    <w:rPr>
      <w:rFonts w:ascii="Tahoma" w:hAnsi="Tahoma" w:cs="Tahoma"/>
      <w:sz w:val="16"/>
      <w:szCs w:val="16"/>
    </w:rPr>
  </w:style>
  <w:style w:type="character" w:styleId="Hyperlink">
    <w:name w:val="Hyperlink"/>
    <w:rsid w:val="00B2505D"/>
    <w:rPr>
      <w:color w:val="0000FF"/>
      <w:u w:val="single"/>
    </w:rPr>
  </w:style>
  <w:style w:type="paragraph" w:styleId="Footer">
    <w:name w:val="footer"/>
    <w:basedOn w:val="Normal"/>
    <w:link w:val="FooterChar"/>
    <w:uiPriority w:val="99"/>
    <w:rsid w:val="00E64E60"/>
    <w:pPr>
      <w:tabs>
        <w:tab w:val="center" w:pos="4536"/>
        <w:tab w:val="right" w:pos="9072"/>
      </w:tabs>
    </w:pPr>
  </w:style>
  <w:style w:type="character" w:customStyle="1" w:styleId="FooterChar">
    <w:name w:val="Footer Char"/>
    <w:link w:val="Footer"/>
    <w:uiPriority w:val="99"/>
    <w:rsid w:val="00E64E60"/>
    <w:rPr>
      <w:rFonts w:ascii="CG Times" w:hAnsi="CG Times"/>
      <w:sz w:val="24"/>
      <w:lang w:val="en-US" w:eastAsia="en-US"/>
    </w:rPr>
  </w:style>
  <w:style w:type="paragraph" w:styleId="ListParagraph">
    <w:name w:val="List Paragraph"/>
    <w:basedOn w:val="Normal"/>
    <w:uiPriority w:val="34"/>
    <w:qFormat/>
    <w:rsid w:val="000F312C"/>
    <w:pPr>
      <w:ind w:left="720"/>
      <w:contextualSpacing/>
    </w:pPr>
  </w:style>
  <w:style w:type="table" w:styleId="TableGrid">
    <w:name w:val="Table Grid"/>
    <w:basedOn w:val="TableNormal"/>
    <w:rsid w:val="005D4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1769976897692214927gmail-m-5498038638213457045gmail-m6042933255131299591gmail-msohyperlink">
    <w:name w:val="m_-1769976897692214927gmail-m_-5498038638213457045gmail-m_6042933255131299591gmail-msohyperlink"/>
    <w:basedOn w:val="DefaultParagraphFont"/>
    <w:rsid w:val="00EB3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vac.be/gouvernance/assemblees-generales/" TargetMode="External"/><Relationship Id="rId13" Type="http://schemas.openxmlformats.org/officeDocument/2006/relationships/hyperlink" Target="http://www.solvac.be/gouvernance/assemblees-general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g.solvac@solvac.b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lvac.be" TargetMode="External"/><Relationship Id="rId5" Type="http://schemas.openxmlformats.org/officeDocument/2006/relationships/webSettings" Target="webSettings.xml"/><Relationship Id="rId15" Type="http://schemas.openxmlformats.org/officeDocument/2006/relationships/hyperlink" Target="mailto:contact@solvac.be" TargetMode="External"/><Relationship Id="rId10" Type="http://schemas.openxmlformats.org/officeDocument/2006/relationships/hyperlink" Target="mailto:ag.solvac@solvac.b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olvac.be/gouvernance/assemblees-generales/" TargetMode="External"/><Relationship Id="rId14" Type="http://schemas.openxmlformats.org/officeDocument/2006/relationships/hyperlink" Target="http://www.solvac.be/politique-de-confidentialite"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CDAC6-5A6A-48AE-B616-D6D9FEFF9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1072</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convofr [lettre]</vt:lpstr>
    </vt:vector>
  </TitlesOfParts>
  <Company>Solvay</Company>
  <LinksUpToDate>false</LinksUpToDate>
  <CharactersWithSpaces>7542</CharactersWithSpaces>
  <SharedDoc>false</SharedDoc>
  <HLinks>
    <vt:vector size="6" baseType="variant">
      <vt:variant>
        <vt:i4>6422539</vt:i4>
      </vt:variant>
      <vt:variant>
        <vt:i4>0</vt:i4>
      </vt:variant>
      <vt:variant>
        <vt:i4>0</vt:i4>
      </vt:variant>
      <vt:variant>
        <vt:i4>5</vt:i4>
      </vt:variant>
      <vt:variant>
        <vt:lpwstr>mailto:ag.solvac@solvac.be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convofr [lettre]</dc:title>
  <dc:creator>JJJJ</dc:creator>
  <cp:lastModifiedBy>Brion-EXT, Anne-Francoise</cp:lastModifiedBy>
  <cp:revision>13</cp:revision>
  <cp:lastPrinted>2019-03-27T15:05:00Z</cp:lastPrinted>
  <dcterms:created xsi:type="dcterms:W3CDTF">2020-04-23T15:42:00Z</dcterms:created>
  <dcterms:modified xsi:type="dcterms:W3CDTF">2020-04-25T12:26:00Z</dcterms:modified>
</cp:coreProperties>
</file>